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7E4A85" w14:textId="77777777" w:rsidR="00825D76" w:rsidRDefault="00825D76" w:rsidP="00825D76">
      <w:pPr>
        <w:jc w:val="center"/>
        <w:rPr>
          <w:b/>
          <w:bCs/>
          <w:color w:val="FF0000"/>
          <w:sz w:val="32"/>
          <w:szCs w:val="32"/>
        </w:rPr>
      </w:pPr>
      <w:bookmarkStart w:id="0" w:name="_Hlk57217563"/>
      <w:r>
        <w:rPr>
          <w:b/>
          <w:bCs/>
          <w:color w:val="FF0000"/>
          <w:sz w:val="32"/>
          <w:szCs w:val="32"/>
        </w:rPr>
        <w:t>Język polski</w:t>
      </w:r>
      <w:r w:rsidR="002C337A">
        <w:rPr>
          <w:b/>
          <w:bCs/>
          <w:color w:val="FF0000"/>
          <w:sz w:val="32"/>
          <w:szCs w:val="32"/>
        </w:rPr>
        <w:t xml:space="preserve"> II kl. branżowa</w:t>
      </w:r>
    </w:p>
    <w:p w14:paraId="1AFDA2BD" w14:textId="77777777" w:rsidR="00825D76" w:rsidRDefault="00825D76" w:rsidP="00825D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B050"/>
          <w:sz w:val="28"/>
          <w:szCs w:val="28"/>
        </w:rPr>
        <w:t> </w:t>
      </w:r>
    </w:p>
    <w:p w14:paraId="0F58FF02" w14:textId="77777777" w:rsidR="00825D76" w:rsidRDefault="00825D76" w:rsidP="00825D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643BBB1A" w14:textId="77777777" w:rsidR="00825D76" w:rsidRDefault="00825D76" w:rsidP="00825D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2C337A">
        <w:rPr>
          <w:rStyle w:val="normaltextrun"/>
          <w:b/>
          <w:bCs/>
          <w:sz w:val="28"/>
          <w:szCs w:val="28"/>
          <w:highlight w:val="yellow"/>
        </w:rPr>
        <w:t>Temat: Redagujemy rozprawkę.</w:t>
      </w:r>
      <w:r>
        <w:rPr>
          <w:rStyle w:val="eop"/>
          <w:sz w:val="28"/>
          <w:szCs w:val="28"/>
        </w:rPr>
        <w:t> </w:t>
      </w:r>
    </w:p>
    <w:p w14:paraId="6285CA4E" w14:textId="77777777" w:rsidR="00825D76" w:rsidRDefault="00825D76" w:rsidP="00825D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41AF07D3" w14:textId="77777777" w:rsidR="00825D76" w:rsidRDefault="00825D76" w:rsidP="00825D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Na dzisiejszej lekcji wykorzystujemy informacje zawarte w podręczniku s. 203 – 205.</w:t>
      </w:r>
      <w:r>
        <w:rPr>
          <w:rStyle w:val="eop"/>
          <w:sz w:val="28"/>
          <w:szCs w:val="28"/>
        </w:rPr>
        <w:t> </w:t>
      </w:r>
    </w:p>
    <w:p w14:paraId="72CBFC4C" w14:textId="77777777" w:rsidR="00825D76" w:rsidRDefault="00825D76" w:rsidP="00825D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169AD6DD" w14:textId="77777777" w:rsidR="00825D76" w:rsidRDefault="00825D76" w:rsidP="00825D76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sz w:val="28"/>
          <w:szCs w:val="28"/>
        </w:rPr>
      </w:pPr>
      <w:r>
        <w:rPr>
          <w:rStyle w:val="normaltextrun"/>
          <w:color w:val="00B050"/>
          <w:sz w:val="28"/>
          <w:szCs w:val="28"/>
        </w:rPr>
        <w:t>Przepisz do zeszytu:</w:t>
      </w:r>
      <w:r>
        <w:rPr>
          <w:rStyle w:val="eop"/>
          <w:color w:val="00B050"/>
          <w:sz w:val="28"/>
          <w:szCs w:val="28"/>
        </w:rPr>
        <w:t> </w:t>
      </w:r>
    </w:p>
    <w:p w14:paraId="4D319B73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03256957" w14:textId="77777777" w:rsidR="00825D76" w:rsidRDefault="00825D76" w:rsidP="00825D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xtualspellingandgrammarerror"/>
          <w:b/>
          <w:bCs/>
          <w:sz w:val="28"/>
          <w:szCs w:val="28"/>
        </w:rPr>
        <w:t>Rozprawka  –</w:t>
      </w:r>
      <w:r>
        <w:rPr>
          <w:rStyle w:val="normaltextrun"/>
          <w:b/>
          <w:bCs/>
          <w:sz w:val="28"/>
          <w:szCs w:val="28"/>
        </w:rPr>
        <w:t>  schemat</w:t>
      </w:r>
      <w:r>
        <w:rPr>
          <w:rStyle w:val="eop"/>
          <w:sz w:val="28"/>
          <w:szCs w:val="28"/>
        </w:rPr>
        <w:t> </w:t>
      </w:r>
    </w:p>
    <w:p w14:paraId="4D46EAEC" w14:textId="77777777" w:rsidR="00825D76" w:rsidRDefault="00825D76" w:rsidP="00825D76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</w:rPr>
        <w:t>Wstęp – stwierdzenie, z którym się zgadzamy i które będziemy udowadniać za pomocą argumentów.</w:t>
      </w:r>
      <w:r>
        <w:rPr>
          <w:rStyle w:val="eop"/>
          <w:sz w:val="28"/>
          <w:szCs w:val="28"/>
        </w:rPr>
        <w:t> </w:t>
      </w:r>
    </w:p>
    <w:p w14:paraId="34AF420B" w14:textId="77777777" w:rsidR="00825D76" w:rsidRDefault="00825D76" w:rsidP="00825D76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</w:rPr>
        <w:t>Rozwinięcie – przedstawienie argumentów i przykłady je ilustrujące</w:t>
      </w:r>
      <w:r>
        <w:rPr>
          <w:rStyle w:val="eop"/>
          <w:sz w:val="28"/>
          <w:szCs w:val="28"/>
        </w:rPr>
        <w:t> </w:t>
      </w:r>
    </w:p>
    <w:p w14:paraId="42857677" w14:textId="77777777" w:rsidR="00825D76" w:rsidRDefault="00825D76" w:rsidP="00825D76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</w:rPr>
        <w:t>Zakończenie</w:t>
      </w:r>
      <w:r>
        <w:rPr>
          <w:rStyle w:val="apple-converted-space"/>
          <w:sz w:val="28"/>
          <w:szCs w:val="28"/>
        </w:rPr>
        <w:t> </w:t>
      </w:r>
      <w:r>
        <w:rPr>
          <w:rStyle w:val="normaltextrun"/>
          <w:sz w:val="28"/>
          <w:szCs w:val="28"/>
        </w:rPr>
        <w:t>–</w:t>
      </w:r>
      <w:r>
        <w:rPr>
          <w:rStyle w:val="apple-converted-space"/>
          <w:sz w:val="28"/>
          <w:szCs w:val="28"/>
        </w:rPr>
        <w:t> </w:t>
      </w:r>
      <w:r>
        <w:rPr>
          <w:rStyle w:val="normaltextrun"/>
          <w:sz w:val="28"/>
          <w:szCs w:val="28"/>
        </w:rPr>
        <w:t>podsumowanie</w:t>
      </w:r>
      <w:r>
        <w:rPr>
          <w:rStyle w:val="eop"/>
          <w:sz w:val="28"/>
          <w:szCs w:val="28"/>
        </w:rPr>
        <w:t> </w:t>
      </w:r>
    </w:p>
    <w:p w14:paraId="151E7E3D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4DDD96D1" w14:textId="77777777" w:rsidR="00825D76" w:rsidRDefault="00825D76" w:rsidP="00825D76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  <w:rPr>
          <w:sz w:val="28"/>
          <w:szCs w:val="28"/>
        </w:rPr>
      </w:pPr>
      <w:r>
        <w:rPr>
          <w:rStyle w:val="normaltextrun"/>
          <w:color w:val="00B050"/>
          <w:sz w:val="28"/>
          <w:szCs w:val="28"/>
        </w:rPr>
        <w:t>W każdej parze zdań wybierz to, z którym się zgadzasz, i dokończ je, podając odpowiedni argument.</w:t>
      </w:r>
      <w:r>
        <w:rPr>
          <w:rStyle w:val="apple-converted-space"/>
          <w:color w:val="00B050"/>
          <w:sz w:val="28"/>
          <w:szCs w:val="28"/>
        </w:rPr>
        <w:t> </w:t>
      </w:r>
      <w:r>
        <w:rPr>
          <w:rStyle w:val="normaltextrun"/>
          <w:color w:val="00B050"/>
          <w:sz w:val="28"/>
          <w:szCs w:val="28"/>
        </w:rPr>
        <w:t>Do zeszytu przepisz tylko to zdanie, które wybierzesz z danej pary.</w:t>
      </w:r>
      <w:r>
        <w:rPr>
          <w:rStyle w:val="eop"/>
          <w:color w:val="00B050"/>
          <w:sz w:val="28"/>
          <w:szCs w:val="28"/>
        </w:rPr>
        <w:t> </w:t>
      </w:r>
    </w:p>
    <w:p w14:paraId="48EFB3A8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B050"/>
          <w:sz w:val="28"/>
          <w:szCs w:val="28"/>
        </w:rPr>
        <w:t> </w:t>
      </w:r>
    </w:p>
    <w:p w14:paraId="2ECC04CE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a/ Popieram segregację śmieci, ponieważ….</w:t>
      </w:r>
      <w:r>
        <w:rPr>
          <w:rStyle w:val="eop"/>
          <w:sz w:val="28"/>
          <w:szCs w:val="28"/>
        </w:rPr>
        <w:t> </w:t>
      </w:r>
    </w:p>
    <w:p w14:paraId="63E12555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Jestem przeciwny/a/ segregacji śmieci, ponieważ …</w:t>
      </w:r>
      <w:r>
        <w:rPr>
          <w:rStyle w:val="eop"/>
          <w:sz w:val="28"/>
          <w:szCs w:val="28"/>
        </w:rPr>
        <w:t> </w:t>
      </w:r>
    </w:p>
    <w:p w14:paraId="4F620731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7EBAD06B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b/ Moim zdaniem komunikacja przez</w:t>
      </w:r>
      <w:r>
        <w:rPr>
          <w:rStyle w:val="apple-converted-space"/>
          <w:sz w:val="28"/>
          <w:szCs w:val="28"/>
        </w:rPr>
        <w:t> </w:t>
      </w:r>
      <w:r>
        <w:rPr>
          <w:rStyle w:val="spellingerror"/>
          <w:sz w:val="28"/>
          <w:szCs w:val="28"/>
        </w:rPr>
        <w:t>internet</w:t>
      </w:r>
      <w:r>
        <w:rPr>
          <w:rStyle w:val="apple-converted-space"/>
          <w:sz w:val="28"/>
          <w:szCs w:val="28"/>
        </w:rPr>
        <w:t> </w:t>
      </w:r>
      <w:r>
        <w:rPr>
          <w:rStyle w:val="normaltextrun"/>
          <w:sz w:val="28"/>
          <w:szCs w:val="28"/>
        </w:rPr>
        <w:t>jest lepsza niż kontakty bezpośrednie, ponieważ …</w:t>
      </w:r>
      <w:r>
        <w:rPr>
          <w:rStyle w:val="eop"/>
          <w:sz w:val="28"/>
          <w:szCs w:val="28"/>
        </w:rPr>
        <w:t> </w:t>
      </w:r>
    </w:p>
    <w:p w14:paraId="5FDA8F1B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Moim zdaniem kontakty bezpośrednie są</w:t>
      </w:r>
      <w:r>
        <w:rPr>
          <w:rStyle w:val="apple-converted-space"/>
          <w:sz w:val="28"/>
          <w:szCs w:val="28"/>
        </w:rPr>
        <w:t> </w:t>
      </w:r>
      <w:r>
        <w:rPr>
          <w:rStyle w:val="normaltextrun"/>
          <w:sz w:val="28"/>
          <w:szCs w:val="28"/>
        </w:rPr>
        <w:t>lepsze</w:t>
      </w:r>
      <w:r>
        <w:rPr>
          <w:rStyle w:val="apple-converted-space"/>
          <w:sz w:val="28"/>
          <w:szCs w:val="28"/>
        </w:rPr>
        <w:t> </w:t>
      </w:r>
      <w:r>
        <w:rPr>
          <w:rStyle w:val="normaltextrun"/>
          <w:sz w:val="28"/>
          <w:szCs w:val="28"/>
        </w:rPr>
        <w:t>niż komunikacja bezpośrednia, ponieważ …</w:t>
      </w:r>
      <w:r>
        <w:rPr>
          <w:rStyle w:val="eop"/>
          <w:sz w:val="28"/>
          <w:szCs w:val="28"/>
        </w:rPr>
        <w:t> </w:t>
      </w:r>
    </w:p>
    <w:p w14:paraId="5EB0F0EC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45178013" w14:textId="77777777" w:rsidR="00825D76" w:rsidRDefault="00825D76" w:rsidP="00825D76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textAlignment w:val="baseline"/>
        <w:rPr>
          <w:sz w:val="28"/>
          <w:szCs w:val="28"/>
        </w:rPr>
      </w:pPr>
      <w:r>
        <w:rPr>
          <w:rStyle w:val="normaltextrun"/>
          <w:color w:val="00B050"/>
          <w:sz w:val="28"/>
          <w:szCs w:val="28"/>
        </w:rPr>
        <w:t>Spośród podanych stwierdzeń wybierz to, z którym się zgadzasz i zapisz w punktach argumenty przemawiające za wybrana przez Ciebie tezą.</w:t>
      </w:r>
      <w:r>
        <w:rPr>
          <w:rStyle w:val="eop"/>
          <w:color w:val="00B050"/>
          <w:sz w:val="28"/>
          <w:szCs w:val="28"/>
        </w:rPr>
        <w:t> </w:t>
      </w:r>
    </w:p>
    <w:p w14:paraId="319939C9" w14:textId="77777777" w:rsidR="00825D76" w:rsidRDefault="00825D76" w:rsidP="00825D76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B050"/>
          <w:sz w:val="28"/>
          <w:szCs w:val="28"/>
        </w:rPr>
        <w:t> </w:t>
      </w:r>
    </w:p>
    <w:p w14:paraId="5E4AA88A" w14:textId="77777777" w:rsidR="00825D76" w:rsidRDefault="00825D76" w:rsidP="00825D76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  <w:rPr>
          <w:sz w:val="28"/>
          <w:szCs w:val="28"/>
        </w:rPr>
      </w:pPr>
      <w:r>
        <w:rPr>
          <w:rStyle w:val="normaltextrun"/>
          <w:rFonts w:ascii="Calibri" w:hAnsi="Calibri" w:cs="Calibri"/>
          <w:sz w:val="28"/>
          <w:szCs w:val="28"/>
        </w:rPr>
        <w:t>Życie w mieście ma więcej zalet niż życie na wsi.</w:t>
      </w:r>
      <w:r>
        <w:rPr>
          <w:rStyle w:val="eop"/>
          <w:rFonts w:ascii="Calibri" w:hAnsi="Calibri" w:cs="Calibri"/>
          <w:sz w:val="28"/>
          <w:szCs w:val="28"/>
        </w:rPr>
        <w:t> </w:t>
      </w:r>
    </w:p>
    <w:p w14:paraId="71308BC6" w14:textId="77777777" w:rsidR="00825D76" w:rsidRDefault="00825D76" w:rsidP="00825D76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</w:rPr>
        <w:t>Zycie na wsi ma więcej zalet niż życie w mieście.</w:t>
      </w:r>
      <w:r>
        <w:rPr>
          <w:rStyle w:val="eop"/>
          <w:sz w:val="28"/>
          <w:szCs w:val="28"/>
        </w:rPr>
        <w:t> </w:t>
      </w:r>
    </w:p>
    <w:p w14:paraId="6E6F1C5E" w14:textId="77777777" w:rsidR="00104F38" w:rsidRDefault="00104F38"/>
    <w:p w14:paraId="37A042A7" w14:textId="77777777" w:rsidR="002C337A" w:rsidRDefault="002C337A">
      <w:pPr>
        <w:rPr>
          <w:rFonts w:ascii="Times New Roman" w:hAnsi="Times New Roman" w:cs="Times New Roman"/>
        </w:rPr>
      </w:pPr>
    </w:p>
    <w:p w14:paraId="1A29C7ED" w14:textId="77777777" w:rsidR="002C337A" w:rsidRPr="002C337A" w:rsidRDefault="002C337A">
      <w:pPr>
        <w:rPr>
          <w:rFonts w:ascii="Times New Roman" w:hAnsi="Times New Roman" w:cs="Times New Roman"/>
          <w:highlight w:val="yellow"/>
        </w:rPr>
      </w:pPr>
      <w:r w:rsidRPr="002C337A">
        <w:rPr>
          <w:rFonts w:ascii="Times New Roman" w:hAnsi="Times New Roman" w:cs="Times New Roman"/>
          <w:highlight w:val="yellow"/>
        </w:rPr>
        <w:t>W DOMU:</w:t>
      </w:r>
    </w:p>
    <w:p w14:paraId="4FE79EF8" w14:textId="77777777" w:rsidR="002C337A" w:rsidRDefault="002C337A">
      <w:pPr>
        <w:rPr>
          <w:rFonts w:ascii="Times New Roman" w:hAnsi="Times New Roman" w:cs="Times New Roman"/>
        </w:rPr>
      </w:pPr>
      <w:r w:rsidRPr="002C337A">
        <w:rPr>
          <w:rFonts w:ascii="Times New Roman" w:hAnsi="Times New Roman" w:cs="Times New Roman"/>
          <w:highlight w:val="yellow"/>
        </w:rPr>
        <w:t>ĆW. 2 STR. 204</w:t>
      </w:r>
    </w:p>
    <w:p w14:paraId="03CA8210" w14:textId="77777777" w:rsidR="002C337A" w:rsidRDefault="002C337A">
      <w:pPr>
        <w:rPr>
          <w:rFonts w:ascii="Times New Roman" w:hAnsi="Times New Roman" w:cs="Times New Roman"/>
        </w:rPr>
      </w:pPr>
    </w:p>
    <w:p w14:paraId="0AEC5DDB" w14:textId="401BFA8A" w:rsidR="00A36396" w:rsidRDefault="002C337A">
      <w:pPr>
        <w:rPr>
          <w:rFonts w:ascii="Times New Roman" w:hAnsi="Times New Roman" w:cs="Times New Roman"/>
        </w:rPr>
      </w:pPr>
      <w:hyperlink r:id="rId5" w:history="1">
        <w:r w:rsidRPr="008A4BF1">
          <w:rPr>
            <w:rStyle w:val="Hipercze"/>
            <w:rFonts w:ascii="Times New Roman" w:hAnsi="Times New Roman" w:cs="Times New Roman"/>
          </w:rPr>
          <w:t>m.smul@zss1.edu.gdansk.pl</w:t>
        </w:r>
      </w:hyperlink>
    </w:p>
    <w:p w14:paraId="0C676298" w14:textId="2B8DDE3B" w:rsidR="00A36396" w:rsidRDefault="00A36396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0" distR="0" simplePos="0" relativeHeight="251658240" behindDoc="0" locked="0" layoutInCell="1" allowOverlap="1" wp14:anchorId="7115AD8D" wp14:editId="06B01121">
            <wp:simplePos x="0" y="0"/>
            <wp:positionH relativeFrom="column">
              <wp:posOffset>871855</wp:posOffset>
            </wp:positionH>
            <wp:positionV relativeFrom="paragraph">
              <wp:posOffset>-3109595</wp:posOffset>
            </wp:positionV>
            <wp:extent cx="5943600" cy="8219440"/>
            <wp:effectExtent l="0" t="0" r="0" b="0"/>
            <wp:wrapTopAndBottom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93" t="7071" r="7893" b="7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194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br w:type="page"/>
      </w:r>
    </w:p>
    <w:bookmarkEnd w:id="0"/>
    <w:p w14:paraId="361849D1" w14:textId="77777777" w:rsidR="005042A0" w:rsidRPr="005042A0" w:rsidRDefault="005042A0" w:rsidP="005042A0">
      <w:pPr>
        <w:spacing w:after="160" w:line="259" w:lineRule="auto"/>
        <w:jc w:val="center"/>
        <w:rPr>
          <w:rFonts w:ascii="Calibri" w:eastAsia="Calibri" w:hAnsi="Calibri" w:cs="Times New Roman"/>
          <w:color w:val="FF0000"/>
          <w:sz w:val="32"/>
          <w:szCs w:val="32"/>
        </w:rPr>
      </w:pPr>
      <w:r w:rsidRPr="005042A0">
        <w:rPr>
          <w:rFonts w:ascii="Calibri" w:eastAsia="Calibri" w:hAnsi="Calibri" w:cs="Times New Roman"/>
          <w:color w:val="FF0000"/>
          <w:sz w:val="32"/>
          <w:szCs w:val="32"/>
        </w:rPr>
        <w:lastRenderedPageBreak/>
        <w:t>Podstawy konstrukcji maszyn</w:t>
      </w:r>
    </w:p>
    <w:p w14:paraId="5CD4B196" w14:textId="77777777" w:rsidR="005042A0" w:rsidRPr="005042A0" w:rsidRDefault="005042A0" w:rsidP="005042A0">
      <w:pPr>
        <w:spacing w:after="160" w:line="259" w:lineRule="auto"/>
        <w:jc w:val="center"/>
        <w:rPr>
          <w:rFonts w:ascii="Calibri" w:eastAsia="Calibri" w:hAnsi="Calibri" w:cs="Times New Roman"/>
          <w:color w:val="FF0000"/>
          <w:sz w:val="32"/>
          <w:szCs w:val="32"/>
        </w:rPr>
      </w:pPr>
      <w:r w:rsidRPr="005042A0">
        <w:rPr>
          <w:rFonts w:ascii="Calibri" w:eastAsia="Calibri" w:hAnsi="Calibri" w:cs="Times New Roman"/>
          <w:color w:val="FF0000"/>
          <w:sz w:val="32"/>
          <w:szCs w:val="32"/>
        </w:rPr>
        <w:t>26.11</w:t>
      </w:r>
    </w:p>
    <w:p w14:paraId="66ADBF73" w14:textId="77777777" w:rsidR="005042A0" w:rsidRPr="005042A0" w:rsidRDefault="005042A0" w:rsidP="005042A0">
      <w:pPr>
        <w:spacing w:after="160" w:line="259" w:lineRule="auto"/>
        <w:rPr>
          <w:rFonts w:ascii="Calibri" w:eastAsia="Calibri" w:hAnsi="Calibri" w:cs="Times New Roman"/>
          <w:sz w:val="22"/>
          <w:szCs w:val="22"/>
        </w:rPr>
      </w:pPr>
    </w:p>
    <w:p w14:paraId="32969790" w14:textId="77777777" w:rsidR="005042A0" w:rsidRPr="005042A0" w:rsidRDefault="005042A0" w:rsidP="005042A0">
      <w:pPr>
        <w:spacing w:after="160" w:line="259" w:lineRule="auto"/>
        <w:rPr>
          <w:rFonts w:ascii="Calibri" w:eastAsia="Calibri" w:hAnsi="Calibri" w:cs="Times New Roman"/>
        </w:rPr>
      </w:pPr>
      <w:r w:rsidRPr="005042A0">
        <w:rPr>
          <w:rFonts w:ascii="Calibri" w:eastAsia="Calibri" w:hAnsi="Calibri" w:cs="Times New Roman"/>
        </w:rPr>
        <w:t>Temat Staliwa.</w:t>
      </w:r>
    </w:p>
    <w:p w14:paraId="564141A8" w14:textId="77777777" w:rsidR="005042A0" w:rsidRPr="005042A0" w:rsidRDefault="005042A0" w:rsidP="005042A0">
      <w:pPr>
        <w:spacing w:after="160" w:line="259" w:lineRule="auto"/>
        <w:rPr>
          <w:rFonts w:ascii="Calibri" w:eastAsia="Calibri" w:hAnsi="Calibri" w:cs="Times New Roman"/>
        </w:rPr>
      </w:pPr>
    </w:p>
    <w:p w14:paraId="2080BBC6" w14:textId="77777777" w:rsidR="005042A0" w:rsidRPr="005042A0" w:rsidRDefault="005042A0" w:rsidP="005042A0">
      <w:pPr>
        <w:spacing w:after="160" w:line="259" w:lineRule="auto"/>
        <w:rPr>
          <w:rFonts w:ascii="Calibri" w:eastAsia="Calibri" w:hAnsi="Calibri" w:cs="Times New Roman"/>
        </w:rPr>
      </w:pPr>
      <w:r w:rsidRPr="005042A0">
        <w:rPr>
          <w:rFonts w:ascii="Calibri" w:eastAsia="Calibri" w:hAnsi="Calibri" w:cs="Times New Roman"/>
        </w:rPr>
        <w:t>Zadanie :</w:t>
      </w:r>
    </w:p>
    <w:p w14:paraId="05B06A6F" w14:textId="77777777" w:rsidR="005042A0" w:rsidRPr="005042A0" w:rsidRDefault="005042A0" w:rsidP="005042A0">
      <w:pPr>
        <w:spacing w:after="160" w:line="259" w:lineRule="auto"/>
        <w:rPr>
          <w:rFonts w:ascii="Calibri" w:eastAsia="Calibri" w:hAnsi="Calibri" w:cs="Times New Roman"/>
        </w:rPr>
      </w:pPr>
      <w:r w:rsidRPr="005042A0">
        <w:rPr>
          <w:rFonts w:ascii="Calibri" w:eastAsia="Calibri" w:hAnsi="Calibri" w:cs="Times New Roman"/>
        </w:rPr>
        <w:t>Proszę przeczytać notatkę .</w:t>
      </w:r>
    </w:p>
    <w:p w14:paraId="5BEFCD15" w14:textId="77777777" w:rsidR="005042A0" w:rsidRPr="005042A0" w:rsidRDefault="005042A0" w:rsidP="005042A0">
      <w:pPr>
        <w:numPr>
          <w:ilvl w:val="0"/>
          <w:numId w:val="7"/>
        </w:numPr>
        <w:spacing w:after="160" w:line="259" w:lineRule="auto"/>
        <w:contextualSpacing/>
        <w:rPr>
          <w:rFonts w:ascii="Calibri" w:eastAsia="Calibri" w:hAnsi="Calibri" w:cs="Times New Roman"/>
        </w:rPr>
      </w:pPr>
      <w:r w:rsidRPr="005042A0">
        <w:rPr>
          <w:rFonts w:ascii="Calibri" w:eastAsia="Calibri" w:hAnsi="Calibri" w:cs="Times New Roman"/>
        </w:rPr>
        <w:t xml:space="preserve">Staliwo. Staliwo – to stop żelaza z węglem, zawierający mniej niż 2,0% węgla (podobnie do stali), przeznaczony na odlewy i niepoddawany obróbce plastycznej. Staliwo podobnie jak stal otrzymuje się, w piecach konwertorowych oraz elektrycznych. Staliwo ma bardzo dobre własności mechaniczne (najlepsze spośród wszystkich stopów odlewniczych) jednak nieznacznie gorsze od stali. Ta różnica własności mechanicznych staliwa i stali (na korzyść stali) wynika przede wszystkim z gruboziarnistości odlewów i występujących w nich </w:t>
      </w:r>
      <w:proofErr w:type="spellStart"/>
      <w:r w:rsidRPr="005042A0">
        <w:rPr>
          <w:rFonts w:ascii="Calibri" w:eastAsia="Calibri" w:hAnsi="Calibri" w:cs="Times New Roman"/>
        </w:rPr>
        <w:t>pustkek</w:t>
      </w:r>
      <w:proofErr w:type="spellEnd"/>
      <w:r w:rsidRPr="005042A0">
        <w:rPr>
          <w:rFonts w:ascii="Calibri" w:eastAsia="Calibri" w:hAnsi="Calibri" w:cs="Times New Roman"/>
        </w:rPr>
        <w:t xml:space="preserve"> międzykrystalicznych.</w:t>
      </w:r>
    </w:p>
    <w:p w14:paraId="199B97A4" w14:textId="77777777" w:rsidR="005042A0" w:rsidRPr="005042A0" w:rsidRDefault="005042A0" w:rsidP="005042A0">
      <w:pPr>
        <w:numPr>
          <w:ilvl w:val="0"/>
          <w:numId w:val="7"/>
        </w:numPr>
        <w:spacing w:after="160" w:line="259" w:lineRule="auto"/>
        <w:contextualSpacing/>
        <w:rPr>
          <w:rFonts w:ascii="Calibri" w:eastAsia="Calibri" w:hAnsi="Calibri" w:cs="Times New Roman"/>
        </w:rPr>
      </w:pPr>
      <w:r w:rsidRPr="005042A0">
        <w:rPr>
          <w:rFonts w:ascii="Calibri" w:eastAsia="Calibri" w:hAnsi="Calibri" w:cs="Times New Roman"/>
          <w:sz w:val="22"/>
          <w:szCs w:val="22"/>
        </w:rPr>
        <w:t xml:space="preserve">Staliwne odlewy mogą być używane bezpośrednio po zakrzepnięciu bez obróbki cieplnej lub mogą być obrabiane cieplnie a nawet </w:t>
      </w:r>
      <w:proofErr w:type="spellStart"/>
      <w:r w:rsidRPr="005042A0">
        <w:rPr>
          <w:rFonts w:ascii="Calibri" w:eastAsia="Calibri" w:hAnsi="Calibri" w:cs="Times New Roman"/>
          <w:sz w:val="22"/>
          <w:szCs w:val="22"/>
        </w:rPr>
        <w:t>cieplnochemicznie</w:t>
      </w:r>
      <w:proofErr w:type="spellEnd"/>
      <w:r w:rsidRPr="005042A0">
        <w:rPr>
          <w:rFonts w:ascii="Calibri" w:eastAsia="Calibri" w:hAnsi="Calibri" w:cs="Times New Roman"/>
          <w:sz w:val="22"/>
          <w:szCs w:val="22"/>
        </w:rPr>
        <w:t>. Niestety mimo bardzo dobrych własności wytrzymałościowych staliwo charakteryzuje się bardzo dużym skurczem odlewniczym dochodzącym nawet do 2% oraz wysoką temperaturą topnienia.</w:t>
      </w:r>
    </w:p>
    <w:p w14:paraId="01152F78" w14:textId="77777777" w:rsidR="005042A0" w:rsidRPr="005042A0" w:rsidRDefault="005042A0" w:rsidP="005042A0">
      <w:pPr>
        <w:numPr>
          <w:ilvl w:val="0"/>
          <w:numId w:val="7"/>
        </w:numPr>
        <w:spacing w:after="160" w:line="259" w:lineRule="auto"/>
        <w:contextualSpacing/>
        <w:rPr>
          <w:rFonts w:ascii="Calibri" w:eastAsia="Calibri" w:hAnsi="Calibri" w:cs="Times New Roman"/>
        </w:rPr>
      </w:pPr>
      <w:r w:rsidRPr="005042A0">
        <w:rPr>
          <w:rFonts w:ascii="Calibri" w:eastAsia="Calibri" w:hAnsi="Calibri" w:cs="Times New Roman"/>
        </w:rPr>
        <w:t>Właściwości staliw.</w:t>
      </w:r>
    </w:p>
    <w:p w14:paraId="24CACD9C" w14:textId="77777777" w:rsidR="005042A0" w:rsidRPr="005042A0" w:rsidRDefault="005042A0" w:rsidP="005042A0">
      <w:pPr>
        <w:spacing w:after="160" w:line="259" w:lineRule="auto"/>
        <w:ind w:left="720"/>
        <w:contextualSpacing/>
        <w:rPr>
          <w:rFonts w:ascii="Calibri" w:eastAsia="Calibri" w:hAnsi="Calibri" w:cs="Times New Roman"/>
        </w:rPr>
      </w:pPr>
      <w:r w:rsidRPr="005042A0">
        <w:rPr>
          <w:rFonts w:ascii="Calibri" w:eastAsia="Calibri" w:hAnsi="Calibri" w:cs="Times New Roman"/>
        </w:rPr>
        <w:t xml:space="preserve"> • dobrze spawalne (poniżej 0,25%C), • dobra skrawalność, • obrabialne cieplnie i </w:t>
      </w:r>
      <w:proofErr w:type="spellStart"/>
      <w:r w:rsidRPr="005042A0">
        <w:rPr>
          <w:rFonts w:ascii="Calibri" w:eastAsia="Calibri" w:hAnsi="Calibri" w:cs="Times New Roman"/>
        </w:rPr>
        <w:t>cieplno</w:t>
      </w:r>
      <w:proofErr w:type="spellEnd"/>
      <w:r w:rsidRPr="005042A0">
        <w:rPr>
          <w:rFonts w:ascii="Calibri" w:eastAsia="Calibri" w:hAnsi="Calibri" w:cs="Times New Roman"/>
        </w:rPr>
        <w:t xml:space="preserve"> chemicznie, • staliwa stopowe odporne są na działanie korozji, • duża twardość staliw stopowych, • żaroodporne i żarowytrzymałe, • w produkcji seryjnej tanie w wykonaniu, • duża powtarzalność wyrobów</w:t>
      </w:r>
    </w:p>
    <w:p w14:paraId="133EAA4D" w14:textId="77777777" w:rsidR="005042A0" w:rsidRPr="005042A0" w:rsidRDefault="005042A0" w:rsidP="005042A0">
      <w:pPr>
        <w:spacing w:after="160" w:line="259" w:lineRule="auto"/>
        <w:ind w:left="720"/>
        <w:contextualSpacing/>
        <w:rPr>
          <w:rFonts w:ascii="Calibri" w:eastAsia="Calibri" w:hAnsi="Calibri" w:cs="Times New Roman"/>
        </w:rPr>
      </w:pPr>
    </w:p>
    <w:p w14:paraId="11BAA36B" w14:textId="76F7A4F1" w:rsidR="005042A0" w:rsidRDefault="005042A0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57FA58C" w14:textId="77777777" w:rsidR="002C337A" w:rsidRDefault="002C337A">
      <w:pPr>
        <w:rPr>
          <w:rFonts w:ascii="Times New Roman" w:hAnsi="Times New Roman" w:cs="Times New Roman"/>
        </w:rPr>
      </w:pPr>
    </w:p>
    <w:sectPr w:rsidR="002C33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5D5EF4"/>
    <w:multiLevelType w:val="multilevel"/>
    <w:tmpl w:val="23548F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E817CA"/>
    <w:multiLevelType w:val="multilevel"/>
    <w:tmpl w:val="BD68C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E700C94"/>
    <w:multiLevelType w:val="multilevel"/>
    <w:tmpl w:val="82E40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58A059C"/>
    <w:multiLevelType w:val="hybridMultilevel"/>
    <w:tmpl w:val="718C8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2622B3"/>
    <w:multiLevelType w:val="multilevel"/>
    <w:tmpl w:val="D1321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D6A2D90"/>
    <w:multiLevelType w:val="multilevel"/>
    <w:tmpl w:val="35489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F67775E"/>
    <w:multiLevelType w:val="multilevel"/>
    <w:tmpl w:val="5176B6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086"/>
    <w:rsid w:val="00104F38"/>
    <w:rsid w:val="001823E7"/>
    <w:rsid w:val="002C337A"/>
    <w:rsid w:val="002E3052"/>
    <w:rsid w:val="005042A0"/>
    <w:rsid w:val="00585E74"/>
    <w:rsid w:val="00823086"/>
    <w:rsid w:val="00825D76"/>
    <w:rsid w:val="00A36396"/>
    <w:rsid w:val="00D3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DE68F"/>
  <w15:chartTrackingRefBased/>
  <w15:docId w15:val="{EB637939-8BB6-41EF-A8C8-39FAF2361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5D76"/>
    <w:pPr>
      <w:spacing w:after="0" w:line="240" w:lineRule="auto"/>
    </w:pPr>
    <w:rPr>
      <w:sz w:val="24"/>
      <w:szCs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825D7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omylnaczcionkaakapitu"/>
    <w:rsid w:val="00825D76"/>
  </w:style>
  <w:style w:type="character" w:customStyle="1" w:styleId="apple-converted-space">
    <w:name w:val="apple-converted-space"/>
    <w:basedOn w:val="Domylnaczcionkaakapitu"/>
    <w:rsid w:val="00825D76"/>
  </w:style>
  <w:style w:type="character" w:customStyle="1" w:styleId="eop">
    <w:name w:val="eop"/>
    <w:basedOn w:val="Domylnaczcionkaakapitu"/>
    <w:rsid w:val="00825D76"/>
  </w:style>
  <w:style w:type="character" w:customStyle="1" w:styleId="contextualspellingandgrammarerror">
    <w:name w:val="contextualspellingandgrammarerror"/>
    <w:basedOn w:val="Domylnaczcionkaakapitu"/>
    <w:rsid w:val="00825D76"/>
  </w:style>
  <w:style w:type="character" w:customStyle="1" w:styleId="spellingerror">
    <w:name w:val="spellingerror"/>
    <w:basedOn w:val="Domylnaczcionkaakapitu"/>
    <w:rsid w:val="00825D76"/>
  </w:style>
  <w:style w:type="character" w:styleId="Hipercze">
    <w:name w:val="Hyperlink"/>
    <w:basedOn w:val="Domylnaczcionkaakapitu"/>
    <w:uiPriority w:val="99"/>
    <w:unhideWhenUsed/>
    <w:rsid w:val="002C33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.smul@zss1.edu.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351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Anita Alińska</cp:lastModifiedBy>
  <cp:revision>4</cp:revision>
  <dcterms:created xsi:type="dcterms:W3CDTF">2020-11-25T16:23:00Z</dcterms:created>
  <dcterms:modified xsi:type="dcterms:W3CDTF">2020-11-25T16:27:00Z</dcterms:modified>
</cp:coreProperties>
</file>