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5832" w:rsidRPr="00326560" w:rsidRDefault="00326560" w:rsidP="00326560">
      <w:pPr>
        <w:jc w:val="center"/>
        <w:rPr>
          <w:rFonts w:ascii="Times New Roman" w:hAnsi="Times New Roman" w:cs="Times New Roman"/>
          <w:b/>
          <w:sz w:val="32"/>
          <w:szCs w:val="32"/>
        </w:rPr>
      </w:pPr>
      <w:r w:rsidRPr="00326560">
        <w:rPr>
          <w:rFonts w:ascii="Times New Roman" w:hAnsi="Times New Roman" w:cs="Times New Roman"/>
          <w:b/>
          <w:sz w:val="32"/>
          <w:szCs w:val="32"/>
        </w:rPr>
        <w:t>WTOREK</w:t>
      </w:r>
    </w:p>
    <w:p w:rsidR="00326560" w:rsidRPr="00326560" w:rsidRDefault="00326560" w:rsidP="00326560">
      <w:pPr>
        <w:jc w:val="center"/>
        <w:rPr>
          <w:rFonts w:ascii="Times New Roman" w:hAnsi="Times New Roman" w:cs="Times New Roman"/>
          <w:b/>
          <w:sz w:val="32"/>
          <w:szCs w:val="32"/>
        </w:rPr>
      </w:pPr>
      <w:r w:rsidRPr="00326560">
        <w:rPr>
          <w:rFonts w:ascii="Times New Roman" w:hAnsi="Times New Roman" w:cs="Times New Roman"/>
          <w:b/>
          <w:sz w:val="32"/>
          <w:szCs w:val="32"/>
        </w:rPr>
        <w:t>01.12.2020</w:t>
      </w:r>
    </w:p>
    <w:p w:rsidR="00326560" w:rsidRDefault="00326560">
      <w:pPr>
        <w:rPr>
          <w:rFonts w:ascii="Times New Roman" w:hAnsi="Times New Roman" w:cs="Times New Roman"/>
          <w:sz w:val="28"/>
          <w:szCs w:val="28"/>
        </w:rPr>
      </w:pPr>
    </w:p>
    <w:p w:rsidR="00326560" w:rsidRPr="00326560" w:rsidRDefault="00326560" w:rsidP="00326560">
      <w:pPr>
        <w:jc w:val="center"/>
        <w:rPr>
          <w:rFonts w:ascii="Times New Roman" w:hAnsi="Times New Roman" w:cs="Times New Roman"/>
          <w:b/>
          <w:color w:val="FF0000"/>
          <w:sz w:val="32"/>
          <w:szCs w:val="32"/>
          <w:u w:val="single"/>
        </w:rPr>
      </w:pPr>
      <w:r w:rsidRPr="00326560">
        <w:rPr>
          <w:rFonts w:ascii="Times New Roman" w:hAnsi="Times New Roman" w:cs="Times New Roman"/>
          <w:b/>
          <w:color w:val="FF0000"/>
          <w:sz w:val="32"/>
          <w:szCs w:val="32"/>
          <w:u w:val="single"/>
        </w:rPr>
        <w:t>RELIGIA</w:t>
      </w:r>
    </w:p>
    <w:p w:rsidR="00326560" w:rsidRDefault="00326560" w:rsidP="00326560">
      <w:pPr>
        <w:spacing w:after="0" w:line="240" w:lineRule="auto"/>
        <w:rPr>
          <w:rFonts w:ascii="Times New Roman" w:eastAsia="Times New Roman" w:hAnsi="Times New Roman" w:cs="Times New Roman"/>
          <w:sz w:val="32"/>
          <w:szCs w:val="32"/>
          <w:lang w:eastAsia="pl-PL"/>
        </w:rPr>
      </w:pPr>
    </w:p>
    <w:p w:rsidR="00326560" w:rsidRPr="00326560" w:rsidRDefault="00326560" w:rsidP="00326560">
      <w:pPr>
        <w:spacing w:after="0" w:line="240" w:lineRule="auto"/>
        <w:rPr>
          <w:rFonts w:ascii="Times New Roman" w:eastAsia="Times New Roman" w:hAnsi="Times New Roman" w:cs="Times New Roman"/>
          <w:b/>
          <w:sz w:val="32"/>
          <w:szCs w:val="32"/>
          <w:u w:val="single"/>
          <w:lang w:eastAsia="pl-PL"/>
        </w:rPr>
      </w:pPr>
      <w:r w:rsidRPr="00326560">
        <w:rPr>
          <w:rFonts w:ascii="Times New Roman" w:eastAsia="Times New Roman" w:hAnsi="Times New Roman" w:cs="Times New Roman"/>
          <w:b/>
          <w:sz w:val="32"/>
          <w:szCs w:val="32"/>
          <w:u w:val="single"/>
          <w:lang w:eastAsia="pl-PL"/>
        </w:rPr>
        <w:t xml:space="preserve">22 Temat:  Adwent – czas oczekiwania. </w:t>
      </w:r>
    </w:p>
    <w:p w:rsidR="00326560" w:rsidRPr="00326560" w:rsidRDefault="00326560" w:rsidP="00326560">
      <w:pPr>
        <w:spacing w:after="0" w:line="240" w:lineRule="auto"/>
        <w:rPr>
          <w:rFonts w:ascii="Times New Roman" w:eastAsia="Times New Roman" w:hAnsi="Times New Roman" w:cs="Times New Roman"/>
          <w:color w:val="FF0000"/>
          <w:sz w:val="32"/>
          <w:szCs w:val="32"/>
          <w:lang w:eastAsia="pl-PL"/>
        </w:rPr>
      </w:pPr>
    </w:p>
    <w:p w:rsidR="00326560" w:rsidRPr="00326560" w:rsidRDefault="00326560" w:rsidP="00326560">
      <w:pPr>
        <w:spacing w:after="0" w:line="240" w:lineRule="auto"/>
        <w:rPr>
          <w:rFonts w:ascii="Times New Roman" w:eastAsia="Times New Roman" w:hAnsi="Times New Roman" w:cs="Times New Roman"/>
          <w:sz w:val="32"/>
          <w:szCs w:val="32"/>
          <w:lang w:eastAsia="pl-PL"/>
        </w:rPr>
      </w:pPr>
      <w:r w:rsidRPr="00326560">
        <w:rPr>
          <w:rFonts w:ascii="Times New Roman" w:eastAsia="Times New Roman" w:hAnsi="Times New Roman" w:cs="Times New Roman"/>
          <w:color w:val="FF0000"/>
          <w:sz w:val="32"/>
          <w:szCs w:val="32"/>
          <w:lang w:eastAsia="pl-PL"/>
        </w:rPr>
        <w:t xml:space="preserve">Lekcja bez zadania domowego. </w:t>
      </w:r>
    </w:p>
    <w:p w:rsidR="00326560" w:rsidRPr="00326560" w:rsidRDefault="00326560" w:rsidP="00326560">
      <w:pPr>
        <w:spacing w:after="0" w:line="240" w:lineRule="auto"/>
        <w:rPr>
          <w:rFonts w:ascii="Times New Roman" w:eastAsia="Times New Roman" w:hAnsi="Times New Roman" w:cs="Times New Roman"/>
          <w:sz w:val="28"/>
          <w:szCs w:val="28"/>
          <w:lang w:eastAsia="pl-PL"/>
        </w:rPr>
      </w:pPr>
    </w:p>
    <w:p w:rsidR="00326560" w:rsidRPr="00326560" w:rsidRDefault="00326560" w:rsidP="00326560">
      <w:pPr>
        <w:spacing w:after="0" w:line="240" w:lineRule="auto"/>
        <w:rPr>
          <w:rFonts w:ascii="Times New Roman" w:eastAsia="Times New Roman" w:hAnsi="Times New Roman" w:cs="Times New Roman"/>
          <w:sz w:val="28"/>
          <w:szCs w:val="28"/>
          <w:lang w:eastAsia="pl-PL"/>
        </w:rPr>
      </w:pPr>
      <w:r w:rsidRPr="00326560">
        <w:rPr>
          <w:rFonts w:ascii="Times New Roman" w:eastAsia="Times New Roman" w:hAnsi="Times New Roman" w:cs="Times New Roman"/>
          <w:sz w:val="28"/>
          <w:szCs w:val="28"/>
          <w:lang w:eastAsia="pl-PL"/>
        </w:rPr>
        <w:t>Przeczytaj jeśli możesz.</w:t>
      </w:r>
    </w:p>
    <w:p w:rsidR="00326560" w:rsidRPr="00326560" w:rsidRDefault="00326560" w:rsidP="00326560">
      <w:pPr>
        <w:shd w:val="clear" w:color="auto" w:fill="FFFFFF"/>
        <w:spacing w:before="240" w:after="240" w:line="360" w:lineRule="auto"/>
        <w:jc w:val="both"/>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b/>
          <w:bCs/>
          <w:color w:val="000000"/>
          <w:sz w:val="28"/>
          <w:szCs w:val="28"/>
          <w:lang w:eastAsia="pl-PL"/>
        </w:rPr>
        <w:t>Adwent</w:t>
      </w:r>
      <w:r w:rsidRPr="00326560">
        <w:rPr>
          <w:rFonts w:ascii="Times New Roman" w:eastAsia="Times New Roman" w:hAnsi="Times New Roman" w:cs="Times New Roman"/>
          <w:color w:val="000000"/>
          <w:sz w:val="28"/>
          <w:szCs w:val="28"/>
          <w:lang w:eastAsia="pl-PL"/>
        </w:rPr>
        <w:t> jest jednocześnie końcem i początkiem roku kościelnego i obrzędowego. Jest zarazem ważnym okresem przełomowym. </w:t>
      </w:r>
      <w:r w:rsidRPr="00326560">
        <w:rPr>
          <w:rFonts w:ascii="Times New Roman" w:eastAsia="Times New Roman" w:hAnsi="Times New Roman" w:cs="Times New Roman"/>
          <w:b/>
          <w:bCs/>
          <w:color w:val="000000"/>
          <w:sz w:val="28"/>
          <w:szCs w:val="28"/>
          <w:lang w:eastAsia="pl-PL"/>
        </w:rPr>
        <w:t>Adwentem</w:t>
      </w:r>
      <w:r w:rsidRPr="00326560">
        <w:rPr>
          <w:rFonts w:ascii="Times New Roman" w:eastAsia="Times New Roman" w:hAnsi="Times New Roman" w:cs="Times New Roman"/>
          <w:color w:val="000000"/>
          <w:sz w:val="28"/>
          <w:szCs w:val="28"/>
          <w:lang w:eastAsia="pl-PL"/>
        </w:rPr>
        <w:t> w religii katolickiej nazywa się czterotygodniowy okres wyczekiwania na narodziny Jezusa oraz czas duchowych przygotowań do tego wielkiego święta. Pierwsze wzmianki o </w:t>
      </w:r>
      <w:r w:rsidRPr="00326560">
        <w:rPr>
          <w:rFonts w:ascii="Times New Roman" w:eastAsia="Times New Roman" w:hAnsi="Times New Roman" w:cs="Times New Roman"/>
          <w:b/>
          <w:bCs/>
          <w:color w:val="000000"/>
          <w:sz w:val="28"/>
          <w:szCs w:val="28"/>
          <w:lang w:eastAsia="pl-PL"/>
        </w:rPr>
        <w:t>adwencie</w:t>
      </w:r>
      <w:r w:rsidRPr="00326560">
        <w:rPr>
          <w:rFonts w:ascii="Times New Roman" w:eastAsia="Times New Roman" w:hAnsi="Times New Roman" w:cs="Times New Roman"/>
          <w:color w:val="000000"/>
          <w:sz w:val="28"/>
          <w:szCs w:val="28"/>
          <w:lang w:eastAsia="pl-PL"/>
        </w:rPr>
        <w:t> pojawiły się w ustawach soboru w Saragossie w 388 roku. W średniowieczu </w:t>
      </w:r>
      <w:r w:rsidRPr="00326560">
        <w:rPr>
          <w:rFonts w:ascii="Times New Roman" w:eastAsia="Times New Roman" w:hAnsi="Times New Roman" w:cs="Times New Roman"/>
          <w:b/>
          <w:bCs/>
          <w:color w:val="000000"/>
          <w:sz w:val="28"/>
          <w:szCs w:val="28"/>
          <w:lang w:eastAsia="pl-PL"/>
        </w:rPr>
        <w:t>adwent</w:t>
      </w:r>
      <w:r w:rsidRPr="00326560">
        <w:rPr>
          <w:rFonts w:ascii="Times New Roman" w:eastAsia="Times New Roman" w:hAnsi="Times New Roman" w:cs="Times New Roman"/>
          <w:color w:val="000000"/>
          <w:sz w:val="28"/>
          <w:szCs w:val="28"/>
          <w:lang w:eastAsia="pl-PL"/>
        </w:rPr>
        <w:t> zaczynał się 12 albo 14 listopada zaraz po dniu świętego Marcina.</w:t>
      </w:r>
      <w:r w:rsidRPr="00326560">
        <w:rPr>
          <w:rFonts w:ascii="Times New Roman" w:eastAsia="Times New Roman" w:hAnsi="Times New Roman" w:cs="Times New Roman"/>
          <w:b/>
          <w:bCs/>
          <w:color w:val="000000"/>
          <w:sz w:val="28"/>
          <w:szCs w:val="28"/>
          <w:lang w:eastAsia="pl-PL"/>
        </w:rPr>
        <w:t> Adwent</w:t>
      </w:r>
      <w:r w:rsidRPr="00326560">
        <w:rPr>
          <w:rFonts w:ascii="Times New Roman" w:eastAsia="Times New Roman" w:hAnsi="Times New Roman" w:cs="Times New Roman"/>
          <w:color w:val="000000"/>
          <w:sz w:val="28"/>
          <w:szCs w:val="28"/>
          <w:lang w:eastAsia="pl-PL"/>
        </w:rPr>
        <w:t xml:space="preserve"> nazywano </w:t>
      </w:r>
      <w:proofErr w:type="spellStart"/>
      <w:r w:rsidRPr="00326560">
        <w:rPr>
          <w:rFonts w:ascii="Times New Roman" w:eastAsia="Times New Roman" w:hAnsi="Times New Roman" w:cs="Times New Roman"/>
          <w:color w:val="000000"/>
          <w:sz w:val="28"/>
          <w:szCs w:val="28"/>
          <w:lang w:eastAsia="pl-PL"/>
        </w:rPr>
        <w:t>czterdziestnicą</w:t>
      </w:r>
      <w:proofErr w:type="spellEnd"/>
      <w:r w:rsidRPr="00326560">
        <w:rPr>
          <w:rFonts w:ascii="Times New Roman" w:eastAsia="Times New Roman" w:hAnsi="Times New Roman" w:cs="Times New Roman"/>
          <w:color w:val="000000"/>
          <w:sz w:val="28"/>
          <w:szCs w:val="28"/>
          <w:lang w:eastAsia="pl-PL"/>
        </w:rPr>
        <w:t>, ponieważ trwał dokładnie 40 dni. W Polsce </w:t>
      </w:r>
      <w:r w:rsidRPr="00326560">
        <w:rPr>
          <w:rFonts w:ascii="Times New Roman" w:eastAsia="Times New Roman" w:hAnsi="Times New Roman" w:cs="Times New Roman"/>
          <w:b/>
          <w:bCs/>
          <w:color w:val="000000"/>
          <w:sz w:val="28"/>
          <w:szCs w:val="28"/>
          <w:lang w:eastAsia="pl-PL"/>
        </w:rPr>
        <w:t>adwent</w:t>
      </w:r>
      <w:r w:rsidRPr="00326560">
        <w:rPr>
          <w:rFonts w:ascii="Times New Roman" w:eastAsia="Times New Roman" w:hAnsi="Times New Roman" w:cs="Times New Roman"/>
          <w:color w:val="000000"/>
          <w:sz w:val="28"/>
          <w:szCs w:val="28"/>
          <w:lang w:eastAsia="pl-PL"/>
        </w:rPr>
        <w:t xml:space="preserve"> nosił nazwę </w:t>
      </w:r>
      <w:proofErr w:type="spellStart"/>
      <w:r w:rsidRPr="00326560">
        <w:rPr>
          <w:rFonts w:ascii="Times New Roman" w:eastAsia="Times New Roman" w:hAnsi="Times New Roman" w:cs="Times New Roman"/>
          <w:color w:val="000000"/>
          <w:sz w:val="28"/>
          <w:szCs w:val="28"/>
          <w:lang w:eastAsia="pl-PL"/>
        </w:rPr>
        <w:t>przedgody</w:t>
      </w:r>
      <w:proofErr w:type="spellEnd"/>
      <w:r w:rsidRPr="00326560">
        <w:rPr>
          <w:rFonts w:ascii="Times New Roman" w:eastAsia="Times New Roman" w:hAnsi="Times New Roman" w:cs="Times New Roman"/>
          <w:color w:val="000000"/>
          <w:sz w:val="28"/>
          <w:szCs w:val="28"/>
          <w:lang w:eastAsia="pl-PL"/>
        </w:rPr>
        <w:t>, ponieważ poprzedzał Boże Narodzenie. Na Podlasiu początek </w:t>
      </w:r>
      <w:r w:rsidRPr="00326560">
        <w:rPr>
          <w:rFonts w:ascii="Times New Roman" w:eastAsia="Times New Roman" w:hAnsi="Times New Roman" w:cs="Times New Roman"/>
          <w:b/>
          <w:bCs/>
          <w:color w:val="000000"/>
          <w:sz w:val="28"/>
          <w:szCs w:val="28"/>
          <w:lang w:eastAsia="pl-PL"/>
        </w:rPr>
        <w:t>adwentu</w:t>
      </w:r>
      <w:r w:rsidRPr="00326560">
        <w:rPr>
          <w:rFonts w:ascii="Times New Roman" w:eastAsia="Times New Roman" w:hAnsi="Times New Roman" w:cs="Times New Roman"/>
          <w:color w:val="000000"/>
          <w:sz w:val="28"/>
          <w:szCs w:val="28"/>
          <w:lang w:eastAsia="pl-PL"/>
        </w:rPr>
        <w:t xml:space="preserve"> ogłaszano dźwiękiem </w:t>
      </w:r>
      <w:proofErr w:type="spellStart"/>
      <w:r w:rsidRPr="00326560">
        <w:rPr>
          <w:rFonts w:ascii="Times New Roman" w:eastAsia="Times New Roman" w:hAnsi="Times New Roman" w:cs="Times New Roman"/>
          <w:color w:val="000000"/>
          <w:sz w:val="28"/>
          <w:szCs w:val="28"/>
          <w:lang w:eastAsia="pl-PL"/>
        </w:rPr>
        <w:t>ligaw</w:t>
      </w:r>
      <w:proofErr w:type="spellEnd"/>
      <w:r w:rsidRPr="00326560">
        <w:rPr>
          <w:rFonts w:ascii="Times New Roman" w:eastAsia="Times New Roman" w:hAnsi="Times New Roman" w:cs="Times New Roman"/>
          <w:color w:val="000000"/>
          <w:sz w:val="28"/>
          <w:szCs w:val="28"/>
          <w:lang w:eastAsia="pl-PL"/>
        </w:rPr>
        <w:t>, czyli długich, drewnianych trąb. Granie to nazywało się otrąbianiem albo trąbieniem na adwent. Aby </w:t>
      </w:r>
      <w:r w:rsidRPr="00326560">
        <w:rPr>
          <w:rFonts w:ascii="Times New Roman" w:eastAsia="Times New Roman" w:hAnsi="Times New Roman" w:cs="Times New Roman"/>
          <w:b/>
          <w:bCs/>
          <w:color w:val="000000"/>
          <w:sz w:val="28"/>
          <w:szCs w:val="28"/>
          <w:lang w:eastAsia="pl-PL"/>
        </w:rPr>
        <w:t>adwentowe</w:t>
      </w:r>
      <w:r w:rsidRPr="00326560">
        <w:rPr>
          <w:rFonts w:ascii="Times New Roman" w:eastAsia="Times New Roman" w:hAnsi="Times New Roman" w:cs="Times New Roman"/>
          <w:color w:val="000000"/>
          <w:sz w:val="28"/>
          <w:szCs w:val="28"/>
          <w:lang w:eastAsia="pl-PL"/>
        </w:rPr>
        <w:t> granie było lepiej słyszane, trębacze ustawiali się obok studni, tak by echo potęgowało wygrywane sygnały. Był to jednocześnie znak, że od tej pory wszelkie instrumenty muzyczne powinny zamilknąć na cały okres </w:t>
      </w:r>
      <w:r w:rsidRPr="00326560">
        <w:rPr>
          <w:rFonts w:ascii="Times New Roman" w:eastAsia="Times New Roman" w:hAnsi="Times New Roman" w:cs="Times New Roman"/>
          <w:b/>
          <w:bCs/>
          <w:color w:val="000000"/>
          <w:sz w:val="28"/>
          <w:szCs w:val="28"/>
          <w:lang w:eastAsia="pl-PL"/>
        </w:rPr>
        <w:t>adwentu</w:t>
      </w:r>
      <w:r w:rsidRPr="00326560">
        <w:rPr>
          <w:rFonts w:ascii="Times New Roman" w:eastAsia="Times New Roman" w:hAnsi="Times New Roman" w:cs="Times New Roman"/>
          <w:color w:val="000000"/>
          <w:sz w:val="28"/>
          <w:szCs w:val="28"/>
          <w:lang w:eastAsia="pl-PL"/>
        </w:rPr>
        <w:t>, ponieważ w tym czasie nie powinny się odbywać jakiekolwiek zabawy i wesołe uroczystości.</w:t>
      </w:r>
    </w:p>
    <w:p w:rsidR="00326560" w:rsidRPr="00326560" w:rsidRDefault="00326560" w:rsidP="00326560">
      <w:pPr>
        <w:spacing w:after="0" w:line="360" w:lineRule="auto"/>
        <w:jc w:val="both"/>
        <w:rPr>
          <w:rFonts w:ascii="Times New Roman" w:eastAsia="Times New Roman" w:hAnsi="Times New Roman" w:cs="Times New Roman"/>
          <w:sz w:val="28"/>
          <w:szCs w:val="28"/>
          <w:lang w:eastAsia="pl-PL"/>
        </w:rPr>
      </w:pPr>
    </w:p>
    <w:p w:rsidR="00326560" w:rsidRPr="00326560" w:rsidRDefault="00326560" w:rsidP="00326560">
      <w:pPr>
        <w:shd w:val="clear" w:color="auto" w:fill="FFFFFF"/>
        <w:spacing w:after="0" w:line="360" w:lineRule="auto"/>
        <w:jc w:val="both"/>
        <w:rPr>
          <w:rFonts w:ascii="Verdana" w:eastAsia="Times New Roman" w:hAnsi="Verdana" w:cs="Times New Roman"/>
          <w:color w:val="000000"/>
          <w:sz w:val="16"/>
          <w:szCs w:val="16"/>
          <w:lang w:eastAsia="pl-PL"/>
        </w:rPr>
      </w:pPr>
      <w:r w:rsidRPr="00326560">
        <w:rPr>
          <w:rFonts w:ascii="Times New Roman" w:eastAsia="Times New Roman" w:hAnsi="Times New Roman" w:cs="Times New Roman"/>
          <w:b/>
          <w:bCs/>
          <w:color w:val="FF0000"/>
          <w:sz w:val="28"/>
          <w:szCs w:val="28"/>
          <w:lang w:eastAsia="pl-PL"/>
        </w:rPr>
        <w:t>Notatka do zeszytu:</w:t>
      </w:r>
      <w:r w:rsidRPr="00326560">
        <w:rPr>
          <w:rFonts w:ascii="Times New Roman" w:eastAsia="Times New Roman" w:hAnsi="Times New Roman" w:cs="Times New Roman"/>
          <w:b/>
          <w:bCs/>
          <w:color w:val="212529"/>
          <w:sz w:val="28"/>
          <w:szCs w:val="28"/>
          <w:lang w:eastAsia="pl-PL"/>
        </w:rPr>
        <w:t xml:space="preserve"> </w:t>
      </w:r>
      <w:r w:rsidRPr="00326560">
        <w:rPr>
          <w:rFonts w:ascii="Times New Roman" w:eastAsia="Times New Roman" w:hAnsi="Times New Roman" w:cs="Times New Roman"/>
          <w:b/>
          <w:bCs/>
          <w:color w:val="000000"/>
          <w:sz w:val="28"/>
          <w:szCs w:val="28"/>
          <w:lang w:eastAsia="pl-PL"/>
        </w:rPr>
        <w:t>Adwent</w:t>
      </w:r>
      <w:r w:rsidRPr="00326560">
        <w:rPr>
          <w:rFonts w:ascii="Times New Roman" w:eastAsia="Times New Roman" w:hAnsi="Times New Roman" w:cs="Times New Roman"/>
          <w:color w:val="000000"/>
          <w:sz w:val="28"/>
          <w:szCs w:val="28"/>
          <w:lang w:eastAsia="pl-PL"/>
        </w:rPr>
        <w:t> w religii katolickiej to czterotygodniowy okres wyczekiwania na narodziny Jezusa oraz czas duchowych przygotowań do tego wielkiego święta. Oraz oczekiwanie na przyjście Jezusa na końcu czasów.</w:t>
      </w:r>
    </w:p>
    <w:p w:rsidR="00326560" w:rsidRPr="00326560" w:rsidRDefault="00326560" w:rsidP="00326560">
      <w:pPr>
        <w:shd w:val="clear" w:color="auto" w:fill="FFFFFF"/>
        <w:spacing w:after="100" w:afterAutospacing="1" w:line="360" w:lineRule="auto"/>
        <w:jc w:val="both"/>
        <w:outlineLvl w:val="3"/>
        <w:rPr>
          <w:rFonts w:ascii="Times New Roman" w:eastAsia="Times New Roman" w:hAnsi="Times New Roman" w:cs="Times New Roman"/>
          <w:color w:val="212529"/>
          <w:sz w:val="28"/>
          <w:szCs w:val="28"/>
          <w:lang w:eastAsia="pl-PL"/>
        </w:rPr>
      </w:pPr>
      <w:r w:rsidRPr="00326560">
        <w:rPr>
          <w:rFonts w:ascii="Times New Roman" w:eastAsia="Times New Roman" w:hAnsi="Times New Roman" w:cs="Times New Roman"/>
          <w:color w:val="212529"/>
          <w:sz w:val="28"/>
          <w:szCs w:val="28"/>
          <w:lang w:eastAsia="pl-PL"/>
        </w:rPr>
        <w:lastRenderedPageBreak/>
        <w:t xml:space="preserve">Posłuchaj jeśli chcesz PIOSENKA ADWENTOWA ŚWIATEŁKA </w:t>
      </w:r>
      <w:proofErr w:type="spellStart"/>
      <w:r w:rsidRPr="00326560">
        <w:rPr>
          <w:rFonts w:ascii="Times New Roman" w:eastAsia="Times New Roman" w:hAnsi="Times New Roman" w:cs="Times New Roman"/>
          <w:color w:val="212529"/>
          <w:sz w:val="28"/>
          <w:szCs w:val="28"/>
          <w:lang w:eastAsia="pl-PL"/>
        </w:rPr>
        <w:t>ŚWIATEŁKA</w:t>
      </w:r>
      <w:proofErr w:type="spellEnd"/>
      <w:r w:rsidRPr="00326560">
        <w:rPr>
          <w:rFonts w:ascii="Times New Roman" w:eastAsia="Times New Roman" w:hAnsi="Times New Roman" w:cs="Times New Roman"/>
          <w:color w:val="212529"/>
          <w:sz w:val="28"/>
          <w:szCs w:val="28"/>
          <w:lang w:eastAsia="pl-PL"/>
        </w:rPr>
        <w:t>:</w:t>
      </w:r>
    </w:p>
    <w:p w:rsidR="00326560" w:rsidRPr="00326560" w:rsidRDefault="00326560" w:rsidP="00326560">
      <w:pPr>
        <w:shd w:val="clear" w:color="auto" w:fill="FFFFFF"/>
        <w:spacing w:after="100" w:afterAutospacing="1" w:line="360" w:lineRule="auto"/>
        <w:jc w:val="both"/>
        <w:outlineLvl w:val="3"/>
        <w:rPr>
          <w:rFonts w:ascii="Times New Roman" w:eastAsia="Times New Roman" w:hAnsi="Times New Roman" w:cs="Times New Roman"/>
          <w:b/>
          <w:bCs/>
          <w:color w:val="212529"/>
          <w:sz w:val="28"/>
          <w:szCs w:val="28"/>
          <w:lang w:eastAsia="pl-PL"/>
        </w:rPr>
      </w:pPr>
      <w:r w:rsidRPr="00326560">
        <w:rPr>
          <w:rFonts w:ascii="Times New Roman" w:eastAsia="Times New Roman" w:hAnsi="Times New Roman" w:cs="Times New Roman"/>
          <w:color w:val="212529"/>
          <w:sz w:val="28"/>
          <w:szCs w:val="28"/>
          <w:lang w:eastAsia="pl-PL"/>
        </w:rPr>
        <w:t xml:space="preserve"> </w:t>
      </w:r>
      <w:hyperlink r:id="rId5" w:history="1">
        <w:r w:rsidRPr="00326560">
          <w:rPr>
            <w:rFonts w:ascii="Times New Roman" w:eastAsia="Times New Roman" w:hAnsi="Times New Roman" w:cs="Times New Roman"/>
            <w:b/>
            <w:bCs/>
            <w:color w:val="0000FF"/>
            <w:sz w:val="28"/>
            <w:szCs w:val="28"/>
            <w:u w:val="single"/>
            <w:lang w:eastAsia="pl-PL"/>
          </w:rPr>
          <w:t>https://www.youtube.com/watch?v=BpX5blfTtpo</w:t>
        </w:r>
      </w:hyperlink>
    </w:p>
    <w:p w:rsidR="00326560" w:rsidRPr="00326560" w:rsidRDefault="00326560" w:rsidP="00326560">
      <w:pPr>
        <w:spacing w:after="0" w:line="240" w:lineRule="auto"/>
        <w:rPr>
          <w:rFonts w:ascii="Times New Roman" w:eastAsia="Times New Roman" w:hAnsi="Times New Roman" w:cs="Times New Roman"/>
          <w:color w:val="212529"/>
          <w:sz w:val="28"/>
          <w:szCs w:val="28"/>
          <w:lang w:eastAsia="pl-PL"/>
        </w:rPr>
      </w:pPr>
    </w:p>
    <w:p w:rsidR="00326560" w:rsidRPr="00326560" w:rsidRDefault="00326560" w:rsidP="00326560">
      <w:pPr>
        <w:spacing w:after="0" w:line="240" w:lineRule="auto"/>
        <w:rPr>
          <w:rFonts w:ascii="Times New Roman" w:eastAsia="Times New Roman" w:hAnsi="Times New Roman" w:cs="Times New Roman"/>
          <w:b/>
          <w:sz w:val="32"/>
          <w:szCs w:val="32"/>
          <w:u w:val="single"/>
          <w:lang w:eastAsia="pl-PL"/>
        </w:rPr>
      </w:pPr>
      <w:r w:rsidRPr="00326560">
        <w:rPr>
          <w:rFonts w:ascii="Times New Roman" w:eastAsia="Times New Roman" w:hAnsi="Times New Roman" w:cs="Times New Roman"/>
          <w:b/>
          <w:sz w:val="32"/>
          <w:szCs w:val="32"/>
          <w:u w:val="single"/>
          <w:lang w:eastAsia="pl-PL"/>
        </w:rPr>
        <w:t xml:space="preserve">23 Temat: Roraty adwentowe – czuwamy z Maryją. </w:t>
      </w:r>
    </w:p>
    <w:p w:rsidR="00326560" w:rsidRPr="00326560" w:rsidRDefault="00326560" w:rsidP="00326560">
      <w:pPr>
        <w:spacing w:after="0" w:line="240" w:lineRule="auto"/>
        <w:rPr>
          <w:rFonts w:ascii="Times New Roman" w:eastAsia="Times New Roman" w:hAnsi="Times New Roman" w:cs="Times New Roman"/>
          <w:sz w:val="32"/>
          <w:szCs w:val="32"/>
          <w:lang w:eastAsia="pl-PL"/>
        </w:rPr>
      </w:pPr>
    </w:p>
    <w:p w:rsidR="00326560" w:rsidRPr="00326560" w:rsidRDefault="00326560" w:rsidP="00326560">
      <w:pPr>
        <w:spacing w:after="0" w:line="240" w:lineRule="auto"/>
        <w:rPr>
          <w:rFonts w:ascii="Times New Roman" w:eastAsia="Times New Roman" w:hAnsi="Times New Roman" w:cs="Times New Roman"/>
          <w:color w:val="FF0000"/>
          <w:sz w:val="32"/>
          <w:szCs w:val="32"/>
          <w:lang w:eastAsia="pl-PL"/>
        </w:rPr>
      </w:pPr>
      <w:r w:rsidRPr="00326560">
        <w:rPr>
          <w:rFonts w:ascii="Times New Roman" w:eastAsia="Times New Roman" w:hAnsi="Times New Roman" w:cs="Times New Roman"/>
          <w:color w:val="FF0000"/>
          <w:sz w:val="32"/>
          <w:szCs w:val="32"/>
          <w:lang w:eastAsia="pl-PL"/>
        </w:rPr>
        <w:t>Lekcja bez zadania domowego.</w:t>
      </w:r>
    </w:p>
    <w:p w:rsidR="00326560" w:rsidRPr="00326560" w:rsidRDefault="00326560" w:rsidP="00326560">
      <w:pPr>
        <w:shd w:val="clear" w:color="auto" w:fill="FFFFFF"/>
        <w:spacing w:before="240" w:after="240" w:line="360" w:lineRule="auto"/>
        <w:jc w:val="both"/>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b/>
          <w:bCs/>
          <w:color w:val="000000"/>
          <w:sz w:val="28"/>
          <w:szCs w:val="28"/>
          <w:lang w:eastAsia="pl-PL"/>
        </w:rPr>
        <w:t>Adwent</w:t>
      </w:r>
      <w:r w:rsidRPr="00326560">
        <w:rPr>
          <w:rFonts w:ascii="Times New Roman" w:eastAsia="Times New Roman" w:hAnsi="Times New Roman" w:cs="Times New Roman"/>
          <w:color w:val="000000"/>
          <w:sz w:val="28"/>
          <w:szCs w:val="28"/>
          <w:lang w:eastAsia="pl-PL"/>
        </w:rPr>
        <w:t> miał być za to czasem zadumy, gorliwych praktyk religijnych, modlitw za dusze zmarłych. Jeszcze dzisiaj praktykuje się jeden z adwentowych obyczajów – udział w codziennej mszy świętej nazywanej </w:t>
      </w:r>
      <w:r w:rsidRPr="00326560">
        <w:rPr>
          <w:rFonts w:ascii="Times New Roman" w:eastAsia="Times New Roman" w:hAnsi="Times New Roman" w:cs="Times New Roman"/>
          <w:b/>
          <w:bCs/>
          <w:color w:val="000000"/>
          <w:sz w:val="28"/>
          <w:szCs w:val="28"/>
          <w:lang w:eastAsia="pl-PL"/>
        </w:rPr>
        <w:t>jutrznią</w:t>
      </w:r>
      <w:r w:rsidRPr="00326560">
        <w:rPr>
          <w:rFonts w:ascii="Times New Roman" w:eastAsia="Times New Roman" w:hAnsi="Times New Roman" w:cs="Times New Roman"/>
          <w:color w:val="000000"/>
          <w:sz w:val="28"/>
          <w:szCs w:val="28"/>
          <w:lang w:eastAsia="pl-PL"/>
        </w:rPr>
        <w:t>. Msza odbywała się każdego dnia przed nadejściem świtu i była poświęcona </w:t>
      </w:r>
      <w:r w:rsidRPr="00326560">
        <w:rPr>
          <w:rFonts w:ascii="Times New Roman" w:eastAsia="Times New Roman" w:hAnsi="Times New Roman" w:cs="Times New Roman"/>
          <w:b/>
          <w:bCs/>
          <w:color w:val="000000"/>
          <w:sz w:val="28"/>
          <w:szCs w:val="28"/>
          <w:lang w:eastAsia="pl-PL"/>
        </w:rPr>
        <w:t>Najświętszej Marii Pannie</w:t>
      </w:r>
      <w:r w:rsidRPr="00326560">
        <w:rPr>
          <w:rFonts w:ascii="Times New Roman" w:eastAsia="Times New Roman" w:hAnsi="Times New Roman" w:cs="Times New Roman"/>
          <w:color w:val="000000"/>
          <w:sz w:val="28"/>
          <w:szCs w:val="28"/>
          <w:lang w:eastAsia="pl-PL"/>
        </w:rPr>
        <w:t>. </w:t>
      </w:r>
      <w:r w:rsidRPr="00326560">
        <w:rPr>
          <w:rFonts w:ascii="Times New Roman" w:eastAsia="Times New Roman" w:hAnsi="Times New Roman" w:cs="Times New Roman"/>
          <w:b/>
          <w:bCs/>
          <w:color w:val="000000"/>
          <w:sz w:val="28"/>
          <w:szCs w:val="28"/>
          <w:lang w:eastAsia="pl-PL"/>
        </w:rPr>
        <w:t>Jutrznia adwentowa</w:t>
      </w:r>
      <w:r w:rsidRPr="00326560">
        <w:rPr>
          <w:rFonts w:ascii="Times New Roman" w:eastAsia="Times New Roman" w:hAnsi="Times New Roman" w:cs="Times New Roman"/>
          <w:color w:val="000000"/>
          <w:sz w:val="28"/>
          <w:szCs w:val="28"/>
          <w:lang w:eastAsia="pl-PL"/>
        </w:rPr>
        <w:t> to inaczej roraty, a nazwa tego nabożeństwa pochodzi od pierwszych słów pieśni błagalnej </w:t>
      </w:r>
      <w:r w:rsidRPr="00326560">
        <w:rPr>
          <w:rFonts w:ascii="Times New Roman" w:eastAsia="Times New Roman" w:hAnsi="Times New Roman" w:cs="Times New Roman"/>
          <w:i/>
          <w:iCs/>
          <w:sz w:val="28"/>
          <w:szCs w:val="28"/>
          <w:lang w:eastAsia="pl-PL"/>
        </w:rPr>
        <w:t>„</w:t>
      </w:r>
      <w:proofErr w:type="spellStart"/>
      <w:r w:rsidRPr="00326560">
        <w:rPr>
          <w:rFonts w:ascii="Times New Roman" w:eastAsia="Times New Roman" w:hAnsi="Times New Roman" w:cs="Times New Roman"/>
          <w:i/>
          <w:iCs/>
          <w:sz w:val="28"/>
          <w:szCs w:val="28"/>
          <w:lang w:eastAsia="pl-PL"/>
        </w:rPr>
        <w:t>Rorate</w:t>
      </w:r>
      <w:proofErr w:type="spellEnd"/>
      <w:r w:rsidRPr="00326560">
        <w:rPr>
          <w:rFonts w:ascii="Times New Roman" w:eastAsia="Times New Roman" w:hAnsi="Times New Roman" w:cs="Times New Roman"/>
          <w:i/>
          <w:iCs/>
          <w:sz w:val="28"/>
          <w:szCs w:val="28"/>
          <w:lang w:eastAsia="pl-PL"/>
        </w:rPr>
        <w:t xml:space="preserve"> </w:t>
      </w:r>
      <w:proofErr w:type="spellStart"/>
      <w:r w:rsidRPr="00326560">
        <w:rPr>
          <w:rFonts w:ascii="Times New Roman" w:eastAsia="Times New Roman" w:hAnsi="Times New Roman" w:cs="Times New Roman"/>
          <w:i/>
          <w:iCs/>
          <w:sz w:val="28"/>
          <w:szCs w:val="28"/>
          <w:lang w:eastAsia="pl-PL"/>
        </w:rPr>
        <w:t>coeli</w:t>
      </w:r>
      <w:proofErr w:type="spellEnd"/>
      <w:r w:rsidRPr="00326560">
        <w:rPr>
          <w:rFonts w:ascii="Times New Roman" w:eastAsia="Times New Roman" w:hAnsi="Times New Roman" w:cs="Times New Roman"/>
          <w:i/>
          <w:iCs/>
          <w:sz w:val="28"/>
          <w:szCs w:val="28"/>
          <w:lang w:eastAsia="pl-PL"/>
        </w:rPr>
        <w:t xml:space="preserve"> </w:t>
      </w:r>
      <w:proofErr w:type="spellStart"/>
      <w:r w:rsidRPr="00326560">
        <w:rPr>
          <w:rFonts w:ascii="Times New Roman" w:eastAsia="Times New Roman" w:hAnsi="Times New Roman" w:cs="Times New Roman"/>
          <w:i/>
          <w:iCs/>
          <w:sz w:val="28"/>
          <w:szCs w:val="28"/>
          <w:lang w:eastAsia="pl-PL"/>
        </w:rPr>
        <w:t>desuper</w:t>
      </w:r>
      <w:proofErr w:type="spellEnd"/>
      <w:r w:rsidRPr="00326560">
        <w:rPr>
          <w:rFonts w:ascii="Times New Roman" w:eastAsia="Times New Roman" w:hAnsi="Times New Roman" w:cs="Times New Roman"/>
          <w:i/>
          <w:iCs/>
          <w:sz w:val="28"/>
          <w:szCs w:val="28"/>
          <w:lang w:eastAsia="pl-PL"/>
        </w:rPr>
        <w:t>”</w:t>
      </w:r>
      <w:r w:rsidRPr="00326560">
        <w:rPr>
          <w:rFonts w:ascii="Times New Roman" w:eastAsia="Times New Roman" w:hAnsi="Times New Roman" w:cs="Times New Roman"/>
          <w:sz w:val="28"/>
          <w:szCs w:val="28"/>
          <w:lang w:eastAsia="pl-PL"/>
        </w:rPr>
        <w:t>,</w:t>
      </w:r>
      <w:r w:rsidRPr="00326560">
        <w:rPr>
          <w:rFonts w:ascii="Times New Roman" w:eastAsia="Times New Roman" w:hAnsi="Times New Roman" w:cs="Times New Roman"/>
          <w:color w:val="000000"/>
          <w:sz w:val="28"/>
          <w:szCs w:val="28"/>
          <w:lang w:eastAsia="pl-PL"/>
        </w:rPr>
        <w:t xml:space="preserve"> czyli „spuście nam rosę niebiosa”. W Polsce roraty odprawia się od co najmniej XIII wieku. Pierwszym miastem, które wprowadziło ten obyczaj, był Poznań. Odprawianie roratów zainicjował książę </w:t>
      </w:r>
      <w:r w:rsidRPr="00326560">
        <w:rPr>
          <w:rFonts w:ascii="Times New Roman" w:eastAsia="Times New Roman" w:hAnsi="Times New Roman" w:cs="Times New Roman"/>
          <w:iCs/>
          <w:sz w:val="28"/>
          <w:szCs w:val="28"/>
          <w:lang w:eastAsia="pl-PL"/>
        </w:rPr>
        <w:t>Przemysław Pobożny</w:t>
      </w:r>
      <w:r w:rsidRPr="00326560">
        <w:rPr>
          <w:rFonts w:ascii="Times New Roman" w:eastAsia="Times New Roman" w:hAnsi="Times New Roman" w:cs="Times New Roman"/>
          <w:color w:val="000000"/>
          <w:sz w:val="28"/>
          <w:szCs w:val="28"/>
          <w:lang w:eastAsia="pl-PL"/>
        </w:rPr>
        <w:t>, w jego ślady poszedł później król Bolesław Wstydliwy.</w:t>
      </w:r>
    </w:p>
    <w:p w:rsidR="00326560" w:rsidRPr="00326560" w:rsidRDefault="00326560" w:rsidP="00326560">
      <w:pPr>
        <w:shd w:val="clear" w:color="auto" w:fill="FFFFFF"/>
        <w:spacing w:before="240" w:after="240" w:line="360" w:lineRule="auto"/>
        <w:jc w:val="both"/>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color w:val="000000"/>
          <w:sz w:val="28"/>
          <w:szCs w:val="28"/>
          <w:lang w:eastAsia="pl-PL"/>
        </w:rPr>
        <w:t xml:space="preserve">Podczas nabożeństwa wierni zapalali świece woskowe nazywane roratkami. Świece podczas roratów pali się również dzisiaj – na ołtarzu ustawia się wielką </w:t>
      </w:r>
      <w:proofErr w:type="spellStart"/>
      <w:r w:rsidRPr="00326560">
        <w:rPr>
          <w:rFonts w:ascii="Times New Roman" w:eastAsia="Times New Roman" w:hAnsi="Times New Roman" w:cs="Times New Roman"/>
          <w:color w:val="000000"/>
          <w:sz w:val="28"/>
          <w:szCs w:val="28"/>
          <w:lang w:eastAsia="pl-PL"/>
        </w:rPr>
        <w:t>roratnicę</w:t>
      </w:r>
      <w:proofErr w:type="spellEnd"/>
      <w:r w:rsidRPr="00326560">
        <w:rPr>
          <w:rFonts w:ascii="Times New Roman" w:eastAsia="Times New Roman" w:hAnsi="Times New Roman" w:cs="Times New Roman"/>
          <w:color w:val="000000"/>
          <w:sz w:val="28"/>
          <w:szCs w:val="28"/>
          <w:lang w:eastAsia="pl-PL"/>
        </w:rPr>
        <w:t>, która symbolizuje Matkę Boską. W minionych wiekach zapalano także świece stojące na siedmioramiennym świeczniku, który symbolizował </w:t>
      </w:r>
      <w:r w:rsidRPr="00326560">
        <w:rPr>
          <w:rFonts w:ascii="Times New Roman" w:eastAsia="Times New Roman" w:hAnsi="Times New Roman" w:cs="Times New Roman"/>
          <w:iCs/>
          <w:sz w:val="28"/>
          <w:szCs w:val="28"/>
          <w:lang w:eastAsia="pl-PL"/>
        </w:rPr>
        <w:t>króla</w:t>
      </w:r>
      <w:r w:rsidRPr="00326560">
        <w:rPr>
          <w:rFonts w:ascii="Times New Roman" w:eastAsia="Times New Roman" w:hAnsi="Times New Roman" w:cs="Times New Roman"/>
          <w:i/>
          <w:sz w:val="28"/>
          <w:szCs w:val="28"/>
          <w:lang w:eastAsia="pl-PL"/>
        </w:rPr>
        <w:t> oraz sześć polskich stanów: </w:t>
      </w:r>
      <w:r w:rsidRPr="00326560">
        <w:rPr>
          <w:rFonts w:ascii="Times New Roman" w:eastAsia="Times New Roman" w:hAnsi="Times New Roman" w:cs="Times New Roman"/>
          <w:iCs/>
          <w:sz w:val="28"/>
          <w:szCs w:val="28"/>
          <w:lang w:eastAsia="pl-PL"/>
        </w:rPr>
        <w:t>biskupa, senat, ziemiaństwo, wojsko, mieszczaństwo i kmieciów</w:t>
      </w:r>
      <w:r w:rsidRPr="00326560">
        <w:rPr>
          <w:rFonts w:ascii="Times New Roman" w:eastAsia="Times New Roman" w:hAnsi="Times New Roman" w:cs="Times New Roman"/>
          <w:i/>
          <w:sz w:val="28"/>
          <w:szCs w:val="28"/>
          <w:lang w:eastAsia="pl-PL"/>
        </w:rPr>
        <w:t>.</w:t>
      </w:r>
      <w:r w:rsidRPr="00326560">
        <w:rPr>
          <w:rFonts w:ascii="Times New Roman" w:eastAsia="Times New Roman" w:hAnsi="Times New Roman" w:cs="Times New Roman"/>
          <w:color w:val="000000"/>
          <w:sz w:val="28"/>
          <w:szCs w:val="28"/>
          <w:lang w:eastAsia="pl-PL"/>
        </w:rPr>
        <w:t xml:space="preserve"> Świece zapalali kolejno przedstawiciele każdego z tych stanów, a podczas rozniecania ognia wypowiadało się uroczystą formułę i składało się na ołtarzu ofiarę pieniężną. Po zakończeniu nabożeństwa, gdy było jeszcze ciemno, wychodzące z kościoła panny zaczepiały mężczyzn i pytały ich o imiona – miało to wywróżyć imię przyszłego małżonka.</w:t>
      </w:r>
    </w:p>
    <w:p w:rsidR="00326560" w:rsidRPr="00326560" w:rsidRDefault="00326560" w:rsidP="00326560">
      <w:pPr>
        <w:spacing w:after="0" w:line="360" w:lineRule="auto"/>
        <w:jc w:val="both"/>
        <w:rPr>
          <w:rFonts w:ascii="Times New Roman" w:eastAsia="Times New Roman" w:hAnsi="Times New Roman" w:cs="Times New Roman"/>
          <w:b/>
          <w:bCs/>
          <w:color w:val="212529"/>
          <w:sz w:val="28"/>
          <w:szCs w:val="28"/>
          <w:lang w:eastAsia="pl-PL"/>
        </w:rPr>
      </w:pPr>
      <w:r w:rsidRPr="00326560">
        <w:rPr>
          <w:rFonts w:ascii="Times New Roman" w:eastAsia="Times New Roman" w:hAnsi="Times New Roman" w:cs="Times New Roman"/>
          <w:b/>
          <w:bCs/>
          <w:color w:val="212529"/>
          <w:sz w:val="28"/>
          <w:szCs w:val="28"/>
          <w:lang w:eastAsia="pl-PL"/>
        </w:rPr>
        <w:lastRenderedPageBreak/>
        <w:t>Posłuchaj jeśli chcesz PIOSENKA ADWENTOWA:</w:t>
      </w:r>
    </w:p>
    <w:p w:rsidR="00326560" w:rsidRPr="00326560" w:rsidRDefault="00326560" w:rsidP="00326560">
      <w:pPr>
        <w:spacing w:after="0" w:line="360" w:lineRule="auto"/>
        <w:jc w:val="both"/>
        <w:rPr>
          <w:rFonts w:ascii="Times New Roman" w:eastAsia="Times New Roman" w:hAnsi="Times New Roman" w:cs="Times New Roman"/>
          <w:b/>
          <w:bCs/>
          <w:color w:val="212529"/>
          <w:sz w:val="28"/>
          <w:szCs w:val="28"/>
          <w:lang w:eastAsia="pl-PL"/>
        </w:rPr>
      </w:pPr>
    </w:p>
    <w:p w:rsidR="00326560" w:rsidRPr="00326560" w:rsidRDefault="00326560" w:rsidP="00326560">
      <w:pPr>
        <w:spacing w:after="0" w:line="360" w:lineRule="auto"/>
        <w:jc w:val="both"/>
        <w:rPr>
          <w:rFonts w:ascii="Times New Roman" w:eastAsia="Times New Roman" w:hAnsi="Times New Roman" w:cs="Times New Roman"/>
          <w:b/>
          <w:bCs/>
          <w:color w:val="212529"/>
          <w:sz w:val="28"/>
          <w:szCs w:val="28"/>
          <w:lang w:eastAsia="pl-PL"/>
        </w:rPr>
      </w:pPr>
      <w:hyperlink r:id="rId6" w:history="1">
        <w:r w:rsidRPr="00326560">
          <w:rPr>
            <w:rFonts w:ascii="Times New Roman" w:eastAsia="Times New Roman" w:hAnsi="Times New Roman" w:cs="Times New Roman"/>
            <w:b/>
            <w:bCs/>
            <w:color w:val="0000FF"/>
            <w:sz w:val="28"/>
            <w:szCs w:val="28"/>
            <w:u w:val="single"/>
            <w:lang w:eastAsia="pl-PL"/>
          </w:rPr>
          <w:t>https://www.youtube.com/watch?v=1dHTbrKPTi0</w:t>
        </w:r>
      </w:hyperlink>
    </w:p>
    <w:p w:rsidR="00326560" w:rsidRPr="00326560" w:rsidRDefault="00326560" w:rsidP="00326560">
      <w:pPr>
        <w:spacing w:after="0" w:line="360" w:lineRule="auto"/>
        <w:jc w:val="both"/>
        <w:rPr>
          <w:rFonts w:ascii="Times New Roman" w:eastAsia="Times New Roman" w:hAnsi="Times New Roman" w:cs="Times New Roman"/>
          <w:b/>
          <w:bCs/>
          <w:color w:val="212529"/>
          <w:sz w:val="28"/>
          <w:szCs w:val="28"/>
          <w:lang w:eastAsia="pl-PL"/>
        </w:rPr>
      </w:pPr>
    </w:p>
    <w:p w:rsidR="00326560" w:rsidRPr="00326560" w:rsidRDefault="00326560" w:rsidP="00326560">
      <w:pPr>
        <w:spacing w:after="0" w:line="360" w:lineRule="auto"/>
        <w:jc w:val="both"/>
        <w:rPr>
          <w:rFonts w:ascii="Times New Roman" w:eastAsia="Times New Roman" w:hAnsi="Times New Roman" w:cs="Times New Roman"/>
          <w:b/>
          <w:bCs/>
          <w:color w:val="212529"/>
          <w:sz w:val="28"/>
          <w:szCs w:val="28"/>
          <w:lang w:eastAsia="pl-PL"/>
        </w:rPr>
      </w:pPr>
      <w:r w:rsidRPr="00326560">
        <w:rPr>
          <w:rFonts w:ascii="Times New Roman" w:eastAsia="Times New Roman" w:hAnsi="Times New Roman" w:cs="Times New Roman"/>
          <w:b/>
          <w:bCs/>
          <w:color w:val="212529"/>
          <w:sz w:val="28"/>
          <w:szCs w:val="28"/>
          <w:lang w:eastAsia="pl-PL"/>
        </w:rPr>
        <w:t>PIEŚŃ RORATE CAELI:</w:t>
      </w:r>
    </w:p>
    <w:p w:rsidR="00326560" w:rsidRPr="00326560" w:rsidRDefault="00326560" w:rsidP="00326560">
      <w:pPr>
        <w:spacing w:after="0" w:line="360" w:lineRule="auto"/>
        <w:jc w:val="both"/>
        <w:rPr>
          <w:rFonts w:ascii="Times New Roman" w:eastAsia="Times New Roman" w:hAnsi="Times New Roman" w:cs="Times New Roman"/>
          <w:b/>
          <w:bCs/>
          <w:color w:val="212529"/>
          <w:sz w:val="28"/>
          <w:szCs w:val="28"/>
          <w:lang w:eastAsia="pl-PL"/>
        </w:rPr>
      </w:pPr>
    </w:p>
    <w:p w:rsidR="00326560" w:rsidRPr="00326560" w:rsidRDefault="00326560" w:rsidP="00326560">
      <w:pPr>
        <w:spacing w:after="0" w:line="360" w:lineRule="auto"/>
        <w:jc w:val="both"/>
        <w:rPr>
          <w:rFonts w:ascii="Times New Roman" w:eastAsia="Times New Roman" w:hAnsi="Times New Roman" w:cs="Times New Roman"/>
          <w:b/>
          <w:bCs/>
          <w:color w:val="212529"/>
          <w:sz w:val="28"/>
          <w:szCs w:val="28"/>
          <w:lang w:eastAsia="pl-PL"/>
        </w:rPr>
      </w:pPr>
      <w:hyperlink r:id="rId7" w:history="1">
        <w:r w:rsidRPr="00326560">
          <w:rPr>
            <w:rFonts w:ascii="Times New Roman" w:eastAsia="Times New Roman" w:hAnsi="Times New Roman" w:cs="Times New Roman"/>
            <w:b/>
            <w:bCs/>
            <w:color w:val="0000FF"/>
            <w:sz w:val="28"/>
            <w:szCs w:val="28"/>
            <w:u w:val="single"/>
            <w:lang w:eastAsia="pl-PL"/>
          </w:rPr>
          <w:t>https://www.youtube.com/watch?v=HPbCBwIskTM</w:t>
        </w:r>
      </w:hyperlink>
    </w:p>
    <w:p w:rsidR="00326560" w:rsidRPr="00326560" w:rsidRDefault="00326560" w:rsidP="00326560">
      <w:pPr>
        <w:spacing w:after="0" w:line="240" w:lineRule="auto"/>
        <w:jc w:val="both"/>
        <w:rPr>
          <w:rFonts w:ascii="Times New Roman" w:eastAsia="Times New Roman" w:hAnsi="Times New Roman" w:cs="Times New Roman"/>
          <w:b/>
          <w:bCs/>
          <w:color w:val="212529"/>
          <w:sz w:val="28"/>
          <w:szCs w:val="28"/>
          <w:lang w:eastAsia="pl-PL"/>
        </w:rPr>
      </w:pPr>
    </w:p>
    <w:p w:rsidR="00326560" w:rsidRPr="00326560" w:rsidRDefault="00326560" w:rsidP="00326560">
      <w:pPr>
        <w:spacing w:after="0" w:line="240" w:lineRule="auto"/>
        <w:jc w:val="both"/>
        <w:rPr>
          <w:rFonts w:ascii="Times New Roman" w:eastAsia="Times New Roman" w:hAnsi="Times New Roman" w:cs="Times New Roman"/>
          <w:b/>
          <w:bCs/>
          <w:color w:val="212529"/>
          <w:sz w:val="28"/>
          <w:szCs w:val="28"/>
          <w:lang w:eastAsia="pl-PL"/>
        </w:rPr>
      </w:pPr>
    </w:p>
    <w:p w:rsidR="00326560" w:rsidRPr="00326560" w:rsidRDefault="00326560" w:rsidP="00326560">
      <w:pPr>
        <w:spacing w:after="0" w:line="360" w:lineRule="auto"/>
        <w:jc w:val="both"/>
        <w:rPr>
          <w:rFonts w:ascii="Times New Roman" w:eastAsia="Times New Roman" w:hAnsi="Times New Roman" w:cs="Times New Roman"/>
          <w:sz w:val="28"/>
          <w:szCs w:val="28"/>
          <w:shd w:val="clear" w:color="auto" w:fill="FFFFFF"/>
          <w:lang w:eastAsia="pl-PL"/>
        </w:rPr>
      </w:pPr>
      <w:r w:rsidRPr="00326560">
        <w:rPr>
          <w:rFonts w:ascii="Times New Roman" w:eastAsia="Times New Roman" w:hAnsi="Times New Roman" w:cs="Times New Roman"/>
          <w:b/>
          <w:color w:val="FF0000"/>
          <w:sz w:val="28"/>
          <w:szCs w:val="28"/>
          <w:lang w:eastAsia="pl-PL"/>
        </w:rPr>
        <w:t>Notatka do Zeszytu</w:t>
      </w:r>
      <w:r w:rsidRPr="00326560">
        <w:rPr>
          <w:rFonts w:ascii="Times New Roman" w:eastAsia="Times New Roman" w:hAnsi="Times New Roman" w:cs="Times New Roman"/>
          <w:b/>
          <w:sz w:val="28"/>
          <w:szCs w:val="28"/>
          <w:lang w:eastAsia="pl-PL"/>
        </w:rPr>
        <w:t xml:space="preserve">:  </w:t>
      </w:r>
      <w:r w:rsidRPr="00326560">
        <w:rPr>
          <w:rFonts w:ascii="Times New Roman" w:eastAsia="Times New Roman" w:hAnsi="Times New Roman" w:cs="Times New Roman"/>
          <w:sz w:val="28"/>
          <w:szCs w:val="28"/>
          <w:lang w:eastAsia="pl-PL"/>
        </w:rPr>
        <w:t xml:space="preserve">Msza </w:t>
      </w:r>
      <w:r w:rsidRPr="00326560">
        <w:rPr>
          <w:rFonts w:ascii="Times New Roman" w:eastAsia="Times New Roman" w:hAnsi="Times New Roman" w:cs="Times New Roman"/>
          <w:color w:val="000000"/>
          <w:sz w:val="28"/>
          <w:szCs w:val="28"/>
          <w:lang w:eastAsia="pl-PL"/>
        </w:rPr>
        <w:t>poświęcona ku czci </w:t>
      </w:r>
      <w:r w:rsidRPr="00326560">
        <w:rPr>
          <w:rFonts w:ascii="Times New Roman" w:eastAsia="Times New Roman" w:hAnsi="Times New Roman" w:cs="Times New Roman"/>
          <w:b/>
          <w:bCs/>
          <w:color w:val="000000"/>
          <w:sz w:val="28"/>
          <w:szCs w:val="28"/>
          <w:lang w:eastAsia="pl-PL"/>
        </w:rPr>
        <w:t>Najświętszej Marii Pannie</w:t>
      </w:r>
      <w:r w:rsidRPr="00326560">
        <w:rPr>
          <w:rFonts w:ascii="Times New Roman" w:eastAsia="Times New Roman" w:hAnsi="Times New Roman" w:cs="Times New Roman"/>
          <w:color w:val="000000"/>
          <w:sz w:val="28"/>
          <w:szCs w:val="28"/>
          <w:lang w:eastAsia="pl-PL"/>
        </w:rPr>
        <w:t>. </w:t>
      </w:r>
      <w:r w:rsidRPr="00326560">
        <w:rPr>
          <w:rFonts w:ascii="Times New Roman" w:eastAsia="Times New Roman" w:hAnsi="Times New Roman" w:cs="Times New Roman"/>
          <w:b/>
          <w:bCs/>
          <w:color w:val="000000"/>
          <w:sz w:val="28"/>
          <w:szCs w:val="28"/>
          <w:lang w:eastAsia="pl-PL"/>
        </w:rPr>
        <w:t>Jutrznia adwentowa</w:t>
      </w:r>
      <w:r w:rsidRPr="00326560">
        <w:rPr>
          <w:rFonts w:ascii="Times New Roman" w:eastAsia="Times New Roman" w:hAnsi="Times New Roman" w:cs="Times New Roman"/>
          <w:color w:val="000000"/>
          <w:sz w:val="28"/>
          <w:szCs w:val="28"/>
          <w:lang w:eastAsia="pl-PL"/>
        </w:rPr>
        <w:t> to inaczej roraty, a nazwa tego nabożeństwa pochodzi od pierwszych słów pieśni błagalnej </w:t>
      </w:r>
      <w:r w:rsidRPr="00326560">
        <w:rPr>
          <w:rFonts w:ascii="Times New Roman" w:eastAsia="Times New Roman" w:hAnsi="Times New Roman" w:cs="Times New Roman"/>
          <w:i/>
          <w:iCs/>
          <w:sz w:val="28"/>
          <w:szCs w:val="28"/>
          <w:lang w:eastAsia="pl-PL"/>
        </w:rPr>
        <w:t>„</w:t>
      </w:r>
      <w:proofErr w:type="spellStart"/>
      <w:r w:rsidRPr="00326560">
        <w:rPr>
          <w:rFonts w:ascii="Times New Roman" w:eastAsia="Times New Roman" w:hAnsi="Times New Roman" w:cs="Times New Roman"/>
          <w:i/>
          <w:iCs/>
          <w:sz w:val="28"/>
          <w:szCs w:val="28"/>
          <w:lang w:eastAsia="pl-PL"/>
        </w:rPr>
        <w:t>Rorate</w:t>
      </w:r>
      <w:proofErr w:type="spellEnd"/>
      <w:r w:rsidRPr="00326560">
        <w:rPr>
          <w:rFonts w:ascii="Times New Roman" w:eastAsia="Times New Roman" w:hAnsi="Times New Roman" w:cs="Times New Roman"/>
          <w:i/>
          <w:iCs/>
          <w:sz w:val="28"/>
          <w:szCs w:val="28"/>
          <w:lang w:eastAsia="pl-PL"/>
        </w:rPr>
        <w:t xml:space="preserve"> </w:t>
      </w:r>
      <w:proofErr w:type="spellStart"/>
      <w:r w:rsidRPr="00326560">
        <w:rPr>
          <w:rFonts w:ascii="Times New Roman" w:eastAsia="Times New Roman" w:hAnsi="Times New Roman" w:cs="Times New Roman"/>
          <w:i/>
          <w:iCs/>
          <w:sz w:val="28"/>
          <w:szCs w:val="28"/>
          <w:lang w:eastAsia="pl-PL"/>
        </w:rPr>
        <w:t>coeli</w:t>
      </w:r>
      <w:proofErr w:type="spellEnd"/>
      <w:r w:rsidRPr="00326560">
        <w:rPr>
          <w:rFonts w:ascii="Times New Roman" w:eastAsia="Times New Roman" w:hAnsi="Times New Roman" w:cs="Times New Roman"/>
          <w:i/>
          <w:iCs/>
          <w:sz w:val="28"/>
          <w:szCs w:val="28"/>
          <w:lang w:eastAsia="pl-PL"/>
        </w:rPr>
        <w:t xml:space="preserve"> </w:t>
      </w:r>
      <w:proofErr w:type="spellStart"/>
      <w:r w:rsidRPr="00326560">
        <w:rPr>
          <w:rFonts w:ascii="Times New Roman" w:eastAsia="Times New Roman" w:hAnsi="Times New Roman" w:cs="Times New Roman"/>
          <w:i/>
          <w:iCs/>
          <w:sz w:val="28"/>
          <w:szCs w:val="28"/>
          <w:lang w:eastAsia="pl-PL"/>
        </w:rPr>
        <w:t>desuper</w:t>
      </w:r>
      <w:proofErr w:type="spellEnd"/>
      <w:r w:rsidRPr="00326560">
        <w:rPr>
          <w:rFonts w:ascii="Times New Roman" w:eastAsia="Times New Roman" w:hAnsi="Times New Roman" w:cs="Times New Roman"/>
          <w:i/>
          <w:iCs/>
          <w:sz w:val="28"/>
          <w:szCs w:val="28"/>
          <w:lang w:eastAsia="pl-PL"/>
        </w:rPr>
        <w:t>”</w:t>
      </w:r>
      <w:r w:rsidRPr="00326560">
        <w:rPr>
          <w:rFonts w:ascii="Times New Roman" w:eastAsia="Times New Roman" w:hAnsi="Times New Roman" w:cs="Times New Roman"/>
          <w:sz w:val="28"/>
          <w:szCs w:val="28"/>
          <w:lang w:eastAsia="pl-PL"/>
        </w:rPr>
        <w:t>,</w:t>
      </w:r>
      <w:r w:rsidRPr="00326560">
        <w:rPr>
          <w:rFonts w:ascii="Times New Roman" w:eastAsia="Times New Roman" w:hAnsi="Times New Roman" w:cs="Times New Roman"/>
          <w:color w:val="000000"/>
          <w:sz w:val="28"/>
          <w:szCs w:val="28"/>
          <w:lang w:eastAsia="pl-PL"/>
        </w:rPr>
        <w:t xml:space="preserve"> czyli „spuście nam rosę niebiosa”. W Polsce roraty odprawia się od co najmniej XIII wieku.</w:t>
      </w:r>
    </w:p>
    <w:p w:rsidR="00326560" w:rsidRPr="00326560" w:rsidRDefault="00326560" w:rsidP="00326560">
      <w:pPr>
        <w:spacing w:after="0" w:line="360" w:lineRule="auto"/>
        <w:jc w:val="both"/>
        <w:rPr>
          <w:rFonts w:ascii="Times New Roman" w:eastAsia="Times New Roman" w:hAnsi="Times New Roman" w:cs="Times New Roman"/>
          <w:sz w:val="28"/>
          <w:szCs w:val="28"/>
          <w:lang w:eastAsia="pl-PL"/>
        </w:rPr>
      </w:pPr>
    </w:p>
    <w:p w:rsidR="00326560" w:rsidRPr="00326560" w:rsidRDefault="00326560" w:rsidP="00326560">
      <w:pPr>
        <w:shd w:val="clear" w:color="auto" w:fill="FFFFFF"/>
        <w:spacing w:after="0" w:line="360" w:lineRule="auto"/>
        <w:jc w:val="both"/>
        <w:rPr>
          <w:rFonts w:ascii="Times New Roman" w:eastAsia="Times New Roman" w:hAnsi="Times New Roman" w:cs="Times New Roman"/>
          <w:color w:val="222222"/>
          <w:sz w:val="28"/>
          <w:szCs w:val="28"/>
          <w:lang w:val="en-US" w:eastAsia="pl-PL"/>
        </w:rPr>
      </w:pPr>
      <w:r w:rsidRPr="00326560">
        <w:rPr>
          <w:rFonts w:ascii="Times New Roman" w:eastAsia="Times New Roman" w:hAnsi="Times New Roman" w:cs="Times New Roman"/>
          <w:color w:val="000000"/>
          <w:sz w:val="28"/>
          <w:szCs w:val="28"/>
          <w:shd w:val="clear" w:color="auto" w:fill="FFFFFF"/>
          <w:lang w:val="en-US" w:eastAsia="pl-PL"/>
        </w:rPr>
        <w:t>e-mail:    r.belling@zss1.edu.gdansk.pl</w:t>
      </w:r>
      <w:r w:rsidRPr="00326560">
        <w:rPr>
          <w:rFonts w:ascii="Times New Roman" w:eastAsia="Times New Roman" w:hAnsi="Times New Roman" w:cs="Times New Roman"/>
          <w:color w:val="222222"/>
          <w:sz w:val="28"/>
          <w:szCs w:val="28"/>
          <w:lang w:val="en-US" w:eastAsia="pl-PL"/>
        </w:rPr>
        <w:t xml:space="preserve">   </w:t>
      </w:r>
    </w:p>
    <w:p w:rsidR="00326560" w:rsidRPr="00326560" w:rsidRDefault="00326560" w:rsidP="00326560">
      <w:pPr>
        <w:shd w:val="clear" w:color="auto" w:fill="FFFFFF"/>
        <w:spacing w:after="0" w:line="360" w:lineRule="auto"/>
        <w:jc w:val="both"/>
        <w:rPr>
          <w:rFonts w:ascii="Times New Roman" w:eastAsia="Times New Roman" w:hAnsi="Times New Roman" w:cs="Times New Roman"/>
          <w:b/>
          <w:color w:val="0000FF"/>
          <w:sz w:val="28"/>
          <w:szCs w:val="28"/>
          <w:lang w:eastAsia="pl-PL"/>
        </w:rPr>
      </w:pPr>
      <w:r w:rsidRPr="00326560">
        <w:rPr>
          <w:rFonts w:ascii="Times New Roman" w:eastAsia="Times New Roman" w:hAnsi="Times New Roman" w:cs="Times New Roman"/>
          <w:b/>
          <w:color w:val="0000FF"/>
          <w:sz w:val="28"/>
          <w:szCs w:val="28"/>
          <w:lang w:eastAsia="pl-PL"/>
        </w:rPr>
        <w:t>Tyle na dziś! Kończymy!!! POZDRAWIAM!</w:t>
      </w:r>
    </w:p>
    <w:p w:rsidR="00326560" w:rsidRPr="00326560" w:rsidRDefault="00326560" w:rsidP="00326560">
      <w:pPr>
        <w:shd w:val="clear" w:color="auto" w:fill="FFFFFF"/>
        <w:spacing w:after="0" w:line="360" w:lineRule="auto"/>
        <w:jc w:val="both"/>
        <w:rPr>
          <w:rFonts w:ascii="Times New Roman" w:eastAsia="Times New Roman" w:hAnsi="Times New Roman" w:cs="Times New Roman"/>
          <w:color w:val="222222"/>
          <w:sz w:val="28"/>
          <w:szCs w:val="28"/>
          <w:lang w:eastAsia="pl-PL"/>
        </w:rPr>
      </w:pPr>
      <w:r w:rsidRPr="00326560">
        <w:rPr>
          <w:rFonts w:ascii="Times New Roman" w:eastAsia="Times New Roman" w:hAnsi="Times New Roman" w:cs="Times New Roman"/>
          <w:color w:val="222222"/>
          <w:sz w:val="28"/>
          <w:szCs w:val="28"/>
          <w:lang w:eastAsia="pl-PL"/>
        </w:rPr>
        <w:t xml:space="preserve">Szczęść Boże trzymajcie się zdrowo. Pamiętajcie - Witamina D3+K2+Magnez daje nam odporność. Ks. Radosław </w:t>
      </w:r>
      <w:proofErr w:type="spellStart"/>
      <w:r w:rsidRPr="00326560">
        <w:rPr>
          <w:rFonts w:ascii="Times New Roman" w:eastAsia="Times New Roman" w:hAnsi="Times New Roman" w:cs="Times New Roman"/>
          <w:color w:val="222222"/>
          <w:sz w:val="28"/>
          <w:szCs w:val="28"/>
          <w:lang w:eastAsia="pl-PL"/>
        </w:rPr>
        <w:t>Belling</w:t>
      </w:r>
      <w:proofErr w:type="spellEnd"/>
    </w:p>
    <w:p w:rsidR="00326560" w:rsidRDefault="00326560">
      <w:pPr>
        <w:rPr>
          <w:rFonts w:ascii="Times New Roman" w:hAnsi="Times New Roman" w:cs="Times New Roman"/>
          <w:sz w:val="28"/>
          <w:szCs w:val="28"/>
        </w:rPr>
      </w:pPr>
    </w:p>
    <w:p w:rsidR="00326560" w:rsidRPr="00326560" w:rsidRDefault="00326560" w:rsidP="00326560">
      <w:pPr>
        <w:jc w:val="center"/>
        <w:rPr>
          <w:rFonts w:ascii="Times New Roman" w:hAnsi="Times New Roman" w:cs="Times New Roman"/>
          <w:b/>
          <w:color w:val="FF0000"/>
          <w:sz w:val="32"/>
          <w:szCs w:val="28"/>
          <w:u w:val="single"/>
        </w:rPr>
      </w:pPr>
      <w:r w:rsidRPr="00326560">
        <w:rPr>
          <w:rFonts w:ascii="Times New Roman" w:hAnsi="Times New Roman" w:cs="Times New Roman"/>
          <w:b/>
          <w:color w:val="FF0000"/>
          <w:sz w:val="32"/>
          <w:szCs w:val="28"/>
          <w:u w:val="single"/>
        </w:rPr>
        <w:t>DZIAŁALNOŚĆ GOSPODARCZA W PRZETWÓRSTWIE SPOŻYWCZYM</w:t>
      </w:r>
    </w:p>
    <w:p w:rsidR="00326560" w:rsidRDefault="00326560">
      <w:pPr>
        <w:rPr>
          <w:rFonts w:ascii="Times New Roman" w:hAnsi="Times New Roman" w:cs="Times New Roman"/>
          <w:sz w:val="28"/>
          <w:szCs w:val="28"/>
        </w:rPr>
      </w:pPr>
    </w:p>
    <w:p w:rsidR="00326560" w:rsidRPr="00326560" w:rsidRDefault="00326560" w:rsidP="00326560">
      <w:pPr>
        <w:shd w:val="clear" w:color="auto" w:fill="FFFFFF"/>
        <w:spacing w:before="216" w:after="192"/>
        <w:rPr>
          <w:rFonts w:ascii="Helvetica" w:eastAsia="Times New Roman" w:hAnsi="Helvetica" w:cs="Helvetica"/>
          <w:b/>
          <w:bCs/>
          <w:color w:val="001133"/>
          <w:sz w:val="23"/>
          <w:szCs w:val="23"/>
          <w:lang w:eastAsia="pl-PL"/>
        </w:rPr>
      </w:pPr>
      <w:r w:rsidRPr="00326560">
        <w:rPr>
          <w:rFonts w:ascii="Times New Roman" w:eastAsia="Calibri" w:hAnsi="Times New Roman" w:cs="Times New Roman"/>
          <w:b/>
          <w:bCs/>
          <w:sz w:val="28"/>
          <w:szCs w:val="28"/>
          <w:highlight w:val="yellow"/>
          <w:u w:val="single"/>
        </w:rPr>
        <w:t>TEMAT: ANALIZA FUNKCJONOWANIA ZAKŁADU</w:t>
      </w:r>
      <w:r w:rsidRPr="00326560">
        <w:rPr>
          <w:rFonts w:ascii="Helvetica" w:eastAsia="Times New Roman" w:hAnsi="Helvetica" w:cs="Helvetica"/>
          <w:b/>
          <w:bCs/>
          <w:color w:val="001133"/>
          <w:sz w:val="23"/>
          <w:szCs w:val="23"/>
          <w:lang w:eastAsia="pl-PL"/>
        </w:rPr>
        <w:t xml:space="preserve"> (ciąg dalszy)</w:t>
      </w:r>
    </w:p>
    <w:p w:rsidR="00326560" w:rsidRPr="00326560" w:rsidRDefault="00326560" w:rsidP="00326560">
      <w:pPr>
        <w:shd w:val="clear" w:color="auto" w:fill="FFFFFF"/>
        <w:spacing w:before="360" w:after="120" w:line="240" w:lineRule="auto"/>
        <w:outlineLvl w:val="2"/>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color w:val="000000"/>
          <w:sz w:val="28"/>
          <w:szCs w:val="28"/>
          <w:lang w:eastAsia="pl-PL"/>
        </w:rPr>
        <w:t>Analiza cyklu życia produktu</w:t>
      </w:r>
    </w:p>
    <w:p w:rsidR="00326560" w:rsidRPr="00326560" w:rsidRDefault="00326560" w:rsidP="00326560">
      <w:pPr>
        <w:shd w:val="clear" w:color="auto" w:fill="FFFFFF"/>
        <w:spacing w:before="216" w:after="192" w:line="360" w:lineRule="auto"/>
        <w:jc w:val="both"/>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color w:val="000000"/>
          <w:sz w:val="28"/>
          <w:szCs w:val="28"/>
          <w:lang w:eastAsia="pl-PL"/>
        </w:rPr>
        <w:t>Analiza sytuacji ze względu na </w:t>
      </w:r>
      <w:hyperlink r:id="rId8" w:tooltip="Cykl" w:history="1">
        <w:r w:rsidRPr="00326560">
          <w:rPr>
            <w:rFonts w:ascii="Times New Roman" w:eastAsia="Times New Roman" w:hAnsi="Times New Roman" w:cs="Times New Roman"/>
            <w:color w:val="000000"/>
            <w:sz w:val="28"/>
            <w:szCs w:val="28"/>
            <w:lang w:eastAsia="pl-PL"/>
          </w:rPr>
          <w:t>cykl</w:t>
        </w:r>
      </w:hyperlink>
      <w:r w:rsidRPr="00326560">
        <w:rPr>
          <w:rFonts w:ascii="Times New Roman" w:eastAsia="Times New Roman" w:hAnsi="Times New Roman" w:cs="Times New Roman"/>
          <w:color w:val="000000"/>
          <w:sz w:val="28"/>
          <w:szCs w:val="28"/>
          <w:lang w:eastAsia="pl-PL"/>
        </w:rPr>
        <w:t> życia </w:t>
      </w:r>
      <w:hyperlink r:id="rId9" w:tooltip="Produkt" w:history="1">
        <w:r w:rsidRPr="00326560">
          <w:rPr>
            <w:rFonts w:ascii="Times New Roman" w:eastAsia="Times New Roman" w:hAnsi="Times New Roman" w:cs="Times New Roman"/>
            <w:color w:val="000000"/>
            <w:sz w:val="28"/>
            <w:szCs w:val="28"/>
            <w:lang w:eastAsia="pl-PL"/>
          </w:rPr>
          <w:t>produktów</w:t>
        </w:r>
      </w:hyperlink>
      <w:r w:rsidRPr="00326560">
        <w:rPr>
          <w:rFonts w:ascii="Times New Roman" w:eastAsia="Times New Roman" w:hAnsi="Times New Roman" w:cs="Times New Roman"/>
          <w:color w:val="000000"/>
          <w:sz w:val="28"/>
          <w:szCs w:val="28"/>
          <w:lang w:eastAsia="pl-PL"/>
        </w:rPr>
        <w:t>- jest analizą struktury oferty </w:t>
      </w:r>
      <w:hyperlink r:id="rId10" w:tooltip="Podaż" w:history="1">
        <w:r w:rsidRPr="00326560">
          <w:rPr>
            <w:rFonts w:ascii="Times New Roman" w:eastAsia="Times New Roman" w:hAnsi="Times New Roman" w:cs="Times New Roman"/>
            <w:color w:val="000000"/>
            <w:sz w:val="28"/>
            <w:szCs w:val="28"/>
            <w:lang w:eastAsia="pl-PL"/>
          </w:rPr>
          <w:t>podażowej</w:t>
        </w:r>
      </w:hyperlink>
      <w:r w:rsidRPr="00326560">
        <w:rPr>
          <w:rFonts w:ascii="Times New Roman" w:eastAsia="Times New Roman" w:hAnsi="Times New Roman" w:cs="Times New Roman"/>
          <w:color w:val="000000"/>
          <w:sz w:val="28"/>
          <w:szCs w:val="28"/>
          <w:lang w:eastAsia="pl-PL"/>
        </w:rPr>
        <w:t xml:space="preserve"> z punktu widzenia fazy rynkowego życia produktu, wytwarzanego rzez daną firmę. Sytuacja przedsiębiorstwa jest bowiem coraz częściej oceniana na podstawie ilości produktów z ogólnego asortymentu firmy </w:t>
      </w:r>
      <w:r w:rsidRPr="00326560">
        <w:rPr>
          <w:rFonts w:ascii="Times New Roman" w:eastAsia="Times New Roman" w:hAnsi="Times New Roman" w:cs="Times New Roman"/>
          <w:color w:val="000000"/>
          <w:sz w:val="28"/>
          <w:szCs w:val="28"/>
          <w:lang w:eastAsia="pl-PL"/>
        </w:rPr>
        <w:lastRenderedPageBreak/>
        <w:t>jakie znajdują się aktualnie w fazie </w:t>
      </w:r>
      <w:hyperlink r:id="rId11" w:tooltip="Wprowadzenie na rynek" w:history="1">
        <w:r w:rsidRPr="00326560">
          <w:rPr>
            <w:rFonts w:ascii="Times New Roman" w:eastAsia="Times New Roman" w:hAnsi="Times New Roman" w:cs="Times New Roman"/>
            <w:color w:val="000000"/>
            <w:sz w:val="28"/>
            <w:szCs w:val="28"/>
            <w:lang w:eastAsia="pl-PL"/>
          </w:rPr>
          <w:t>wprowadzenie na rynek</w:t>
        </w:r>
      </w:hyperlink>
      <w:r w:rsidRPr="00326560">
        <w:rPr>
          <w:rFonts w:ascii="Times New Roman" w:eastAsia="Times New Roman" w:hAnsi="Times New Roman" w:cs="Times New Roman"/>
          <w:color w:val="000000"/>
          <w:sz w:val="28"/>
          <w:szCs w:val="28"/>
          <w:lang w:eastAsia="pl-PL"/>
        </w:rPr>
        <w:t>, w fazie generowania największych korzyści czy w fazie starzenia się. Analiza cyklu życia produktu wpływa zatem na ocenę perspektyw </w:t>
      </w:r>
      <w:hyperlink r:id="rId12" w:tooltip="Sprzedaż" w:history="1">
        <w:r w:rsidRPr="00326560">
          <w:rPr>
            <w:rFonts w:ascii="Times New Roman" w:eastAsia="Times New Roman" w:hAnsi="Times New Roman" w:cs="Times New Roman"/>
            <w:color w:val="000000"/>
            <w:sz w:val="28"/>
            <w:szCs w:val="28"/>
            <w:lang w:eastAsia="pl-PL"/>
          </w:rPr>
          <w:t>sprzedaży</w:t>
        </w:r>
      </w:hyperlink>
      <w:r w:rsidRPr="00326560">
        <w:rPr>
          <w:rFonts w:ascii="Times New Roman" w:eastAsia="Times New Roman" w:hAnsi="Times New Roman" w:cs="Times New Roman"/>
          <w:color w:val="000000"/>
          <w:sz w:val="28"/>
          <w:szCs w:val="28"/>
          <w:lang w:eastAsia="pl-PL"/>
        </w:rPr>
        <w:t> oraz pozwala na prowadzenie skoordynowanej polityki mającej zapewnić firmie równomierny </w:t>
      </w:r>
      <w:hyperlink r:id="rId13" w:tooltip="Przychód" w:history="1">
        <w:r w:rsidRPr="00326560">
          <w:rPr>
            <w:rFonts w:ascii="Times New Roman" w:eastAsia="Times New Roman" w:hAnsi="Times New Roman" w:cs="Times New Roman"/>
            <w:color w:val="000000"/>
            <w:sz w:val="28"/>
            <w:szCs w:val="28"/>
            <w:lang w:eastAsia="pl-PL"/>
          </w:rPr>
          <w:t>przychód</w:t>
        </w:r>
      </w:hyperlink>
      <w:r w:rsidRPr="00326560">
        <w:rPr>
          <w:rFonts w:ascii="Times New Roman" w:eastAsia="Times New Roman" w:hAnsi="Times New Roman" w:cs="Times New Roman"/>
          <w:color w:val="000000"/>
          <w:sz w:val="28"/>
          <w:szCs w:val="28"/>
          <w:lang w:eastAsia="pl-PL"/>
        </w:rPr>
        <w:t> ze sprzedaży w długi okresie czasu. Wadą tej analizy jest ocena sytuacji przedsiębiorstwa w oderwaniu od wyników konkurencji.</w:t>
      </w:r>
    </w:p>
    <w:p w:rsidR="00326560" w:rsidRPr="00326560" w:rsidRDefault="00326560" w:rsidP="00326560">
      <w:pPr>
        <w:shd w:val="clear" w:color="auto" w:fill="FFFFFF"/>
        <w:spacing w:before="360" w:after="120" w:line="360" w:lineRule="auto"/>
        <w:jc w:val="both"/>
        <w:outlineLvl w:val="2"/>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color w:val="000000"/>
          <w:sz w:val="28"/>
          <w:szCs w:val="28"/>
          <w:lang w:eastAsia="pl-PL"/>
        </w:rPr>
        <w:t>Analizy zasobów marketingowych firmy</w:t>
      </w:r>
    </w:p>
    <w:p w:rsidR="00326560" w:rsidRPr="00326560" w:rsidRDefault="00326560" w:rsidP="00326560">
      <w:pPr>
        <w:shd w:val="clear" w:color="auto" w:fill="FFFFFF"/>
        <w:spacing w:before="216" w:after="192" w:line="360" w:lineRule="auto"/>
        <w:jc w:val="both"/>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color w:val="000000"/>
          <w:sz w:val="28"/>
          <w:szCs w:val="28"/>
          <w:lang w:eastAsia="pl-PL"/>
        </w:rPr>
        <w:t>Jej zadaniem jest opis i przede wszystkim ocena, ze strategicznego punktu widzenia, pozycji zasobowej przedsiębiorstwa, w celu stworzenia na podstawie ustalonych słabych i mocnych stron, strategicznej przewagi konkurencyjnej.</w:t>
      </w:r>
    </w:p>
    <w:p w:rsidR="00326560" w:rsidRPr="00326560" w:rsidRDefault="00326560" w:rsidP="00326560">
      <w:pPr>
        <w:shd w:val="clear" w:color="auto" w:fill="FFFFFF"/>
        <w:spacing w:before="216" w:after="192" w:line="360" w:lineRule="auto"/>
        <w:jc w:val="both"/>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color w:val="000000"/>
          <w:sz w:val="28"/>
          <w:szCs w:val="28"/>
          <w:lang w:eastAsia="pl-PL"/>
        </w:rPr>
        <w:t>Analiza zasobów obejmuje cały przekrój przedsiębiorstwa, a więc:</w:t>
      </w:r>
    </w:p>
    <w:p w:rsidR="00326560" w:rsidRPr="00326560" w:rsidRDefault="00326560" w:rsidP="00326560">
      <w:pPr>
        <w:numPr>
          <w:ilvl w:val="0"/>
          <w:numId w:val="1"/>
        </w:numPr>
        <w:shd w:val="clear" w:color="auto" w:fill="FFFFFF"/>
        <w:spacing w:before="100" w:beforeAutospacing="1" w:after="100" w:afterAutospacing="1" w:line="360" w:lineRule="auto"/>
        <w:ind w:left="1104"/>
        <w:jc w:val="both"/>
        <w:rPr>
          <w:rFonts w:ascii="Times New Roman" w:eastAsia="Times New Roman" w:hAnsi="Times New Roman" w:cs="Times New Roman"/>
          <w:color w:val="000000"/>
          <w:sz w:val="28"/>
          <w:szCs w:val="28"/>
          <w:lang w:eastAsia="pl-PL"/>
        </w:rPr>
      </w:pPr>
      <w:hyperlink r:id="rId14" w:tooltip="Zasoby" w:history="1">
        <w:r w:rsidRPr="00326560">
          <w:rPr>
            <w:rFonts w:ascii="Times New Roman" w:eastAsia="Times New Roman" w:hAnsi="Times New Roman" w:cs="Times New Roman"/>
            <w:color w:val="000000"/>
            <w:sz w:val="28"/>
            <w:szCs w:val="28"/>
            <w:lang w:eastAsia="pl-PL"/>
          </w:rPr>
          <w:t>zasoby</w:t>
        </w:r>
      </w:hyperlink>
      <w:r w:rsidRPr="00326560">
        <w:rPr>
          <w:rFonts w:ascii="Times New Roman" w:eastAsia="Times New Roman" w:hAnsi="Times New Roman" w:cs="Times New Roman"/>
          <w:color w:val="000000"/>
          <w:sz w:val="28"/>
          <w:szCs w:val="28"/>
          <w:lang w:eastAsia="pl-PL"/>
        </w:rPr>
        <w:t> finansowe (</w:t>
      </w:r>
      <w:hyperlink r:id="rId15" w:tooltip="Rentowność" w:history="1">
        <w:r w:rsidRPr="00326560">
          <w:rPr>
            <w:rFonts w:ascii="Times New Roman" w:eastAsia="Times New Roman" w:hAnsi="Times New Roman" w:cs="Times New Roman"/>
            <w:color w:val="000000"/>
            <w:sz w:val="28"/>
            <w:szCs w:val="28"/>
            <w:lang w:eastAsia="pl-PL"/>
          </w:rPr>
          <w:t>rentowność</w:t>
        </w:r>
      </w:hyperlink>
      <w:r w:rsidRPr="00326560">
        <w:rPr>
          <w:rFonts w:ascii="Times New Roman" w:eastAsia="Times New Roman" w:hAnsi="Times New Roman" w:cs="Times New Roman"/>
          <w:color w:val="000000"/>
          <w:sz w:val="28"/>
          <w:szCs w:val="28"/>
          <w:lang w:eastAsia="pl-PL"/>
        </w:rPr>
        <w:t>, </w:t>
      </w:r>
      <w:hyperlink r:id="rId16" w:tooltip="Zdolność kredytowa" w:history="1">
        <w:r w:rsidRPr="00326560">
          <w:rPr>
            <w:rFonts w:ascii="Times New Roman" w:eastAsia="Times New Roman" w:hAnsi="Times New Roman" w:cs="Times New Roman"/>
            <w:color w:val="000000"/>
            <w:sz w:val="28"/>
            <w:szCs w:val="28"/>
            <w:lang w:eastAsia="pl-PL"/>
          </w:rPr>
          <w:t>zdolność kredytowa</w:t>
        </w:r>
      </w:hyperlink>
      <w:r w:rsidRPr="00326560">
        <w:rPr>
          <w:rFonts w:ascii="Times New Roman" w:eastAsia="Times New Roman" w:hAnsi="Times New Roman" w:cs="Times New Roman"/>
          <w:color w:val="000000"/>
          <w:sz w:val="28"/>
          <w:szCs w:val="28"/>
          <w:lang w:eastAsia="pl-PL"/>
        </w:rPr>
        <w:t> itp.),</w:t>
      </w:r>
    </w:p>
    <w:p w:rsidR="00326560" w:rsidRPr="00326560" w:rsidRDefault="00326560" w:rsidP="00326560">
      <w:pPr>
        <w:numPr>
          <w:ilvl w:val="0"/>
          <w:numId w:val="1"/>
        </w:numPr>
        <w:shd w:val="clear" w:color="auto" w:fill="FFFFFF"/>
        <w:spacing w:before="100" w:beforeAutospacing="1" w:after="100" w:afterAutospacing="1" w:line="360" w:lineRule="auto"/>
        <w:ind w:left="1104"/>
        <w:jc w:val="both"/>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color w:val="000000"/>
          <w:sz w:val="28"/>
          <w:szCs w:val="28"/>
          <w:lang w:eastAsia="pl-PL"/>
        </w:rPr>
        <w:t>zasoby fizyczne (budynki, urządzenia stacji serwisu itp.),</w:t>
      </w:r>
    </w:p>
    <w:p w:rsidR="00326560" w:rsidRPr="00326560" w:rsidRDefault="00326560" w:rsidP="00326560">
      <w:pPr>
        <w:numPr>
          <w:ilvl w:val="0"/>
          <w:numId w:val="1"/>
        </w:numPr>
        <w:shd w:val="clear" w:color="auto" w:fill="FFFFFF"/>
        <w:spacing w:before="100" w:beforeAutospacing="1" w:after="100" w:afterAutospacing="1" w:line="360" w:lineRule="auto"/>
        <w:ind w:left="1104"/>
        <w:jc w:val="both"/>
        <w:rPr>
          <w:rFonts w:ascii="Times New Roman" w:eastAsia="Times New Roman" w:hAnsi="Times New Roman" w:cs="Times New Roman"/>
          <w:color w:val="000000"/>
          <w:sz w:val="28"/>
          <w:szCs w:val="28"/>
          <w:lang w:eastAsia="pl-PL"/>
        </w:rPr>
      </w:pPr>
      <w:hyperlink r:id="rId17" w:tooltip="Zasoby ludzkie" w:history="1">
        <w:r w:rsidRPr="00326560">
          <w:rPr>
            <w:rFonts w:ascii="Times New Roman" w:eastAsia="Times New Roman" w:hAnsi="Times New Roman" w:cs="Times New Roman"/>
            <w:color w:val="000000"/>
            <w:sz w:val="28"/>
            <w:szCs w:val="28"/>
            <w:lang w:eastAsia="pl-PL"/>
          </w:rPr>
          <w:t>zasoby ludzkie</w:t>
        </w:r>
      </w:hyperlink>
      <w:r w:rsidRPr="00326560">
        <w:rPr>
          <w:rFonts w:ascii="Times New Roman" w:eastAsia="Times New Roman" w:hAnsi="Times New Roman" w:cs="Times New Roman"/>
          <w:color w:val="000000"/>
          <w:sz w:val="28"/>
          <w:szCs w:val="28"/>
          <w:lang w:eastAsia="pl-PL"/>
        </w:rPr>
        <w:t> (załoga, kadra inżynierska, kadra zarządzająca itp.),</w:t>
      </w:r>
    </w:p>
    <w:p w:rsidR="00326560" w:rsidRPr="00326560" w:rsidRDefault="00326560" w:rsidP="00326560">
      <w:pPr>
        <w:numPr>
          <w:ilvl w:val="0"/>
          <w:numId w:val="1"/>
        </w:numPr>
        <w:shd w:val="clear" w:color="auto" w:fill="FFFFFF"/>
        <w:spacing w:before="100" w:beforeAutospacing="1" w:after="100" w:afterAutospacing="1" w:line="360" w:lineRule="auto"/>
        <w:ind w:left="1104"/>
        <w:jc w:val="both"/>
        <w:rPr>
          <w:rFonts w:ascii="Times New Roman" w:eastAsia="Times New Roman" w:hAnsi="Times New Roman" w:cs="Times New Roman"/>
          <w:color w:val="000000"/>
          <w:sz w:val="28"/>
          <w:szCs w:val="28"/>
          <w:lang w:eastAsia="pl-PL"/>
        </w:rPr>
      </w:pPr>
      <w:r w:rsidRPr="00326560">
        <w:rPr>
          <w:rFonts w:ascii="Times New Roman" w:eastAsia="Times New Roman" w:hAnsi="Times New Roman" w:cs="Times New Roman"/>
          <w:color w:val="000000"/>
          <w:sz w:val="28"/>
          <w:szCs w:val="28"/>
          <w:lang w:eastAsia="pl-PL"/>
        </w:rPr>
        <w:t>zasoby organizacyjne (systemy informacyjne, istniejące struktury itp.),</w:t>
      </w:r>
    </w:p>
    <w:p w:rsidR="00326560" w:rsidRPr="00326560" w:rsidRDefault="00326560" w:rsidP="00326560">
      <w:pPr>
        <w:jc w:val="center"/>
        <w:rPr>
          <w:rFonts w:ascii="Times New Roman" w:hAnsi="Times New Roman" w:cs="Times New Roman"/>
          <w:b/>
          <w:color w:val="FF0000"/>
          <w:sz w:val="32"/>
          <w:szCs w:val="32"/>
          <w:u w:val="single"/>
        </w:rPr>
      </w:pPr>
      <w:r w:rsidRPr="00326560">
        <w:rPr>
          <w:rFonts w:ascii="Times New Roman" w:hAnsi="Times New Roman" w:cs="Times New Roman"/>
          <w:b/>
          <w:color w:val="FF0000"/>
          <w:sz w:val="32"/>
          <w:szCs w:val="32"/>
          <w:u w:val="single"/>
        </w:rPr>
        <w:t>TECHNIKA PRODUKCJI CUKIERNICZEJ</w:t>
      </w:r>
    </w:p>
    <w:p w:rsidR="00326560" w:rsidRDefault="00326560">
      <w:pPr>
        <w:rPr>
          <w:rFonts w:ascii="Times New Roman" w:hAnsi="Times New Roman" w:cs="Times New Roman"/>
          <w:sz w:val="28"/>
          <w:szCs w:val="28"/>
        </w:rPr>
      </w:pPr>
    </w:p>
    <w:p w:rsidR="00326560" w:rsidRPr="00326560" w:rsidRDefault="00326560" w:rsidP="00326560">
      <w:pPr>
        <w:rPr>
          <w:rFonts w:ascii="Times New Roman" w:hAnsi="Times New Roman" w:cs="Times New Roman"/>
          <w:b/>
          <w:sz w:val="28"/>
          <w:szCs w:val="28"/>
          <w:u w:val="single"/>
        </w:rPr>
      </w:pPr>
      <w:r w:rsidRPr="00326560">
        <w:rPr>
          <w:rFonts w:ascii="Times New Roman" w:hAnsi="Times New Roman" w:cs="Times New Roman"/>
          <w:b/>
          <w:sz w:val="28"/>
          <w:szCs w:val="28"/>
          <w:u w:val="single"/>
        </w:rPr>
        <w:t>Temat: Maszyny i urządzenia wchodzące w skład linii produkcyjnych wyrobów cukierniczych.</w:t>
      </w:r>
    </w:p>
    <w:p w:rsidR="00326560" w:rsidRPr="00E024DA" w:rsidRDefault="00326560" w:rsidP="00326560">
      <w:pPr>
        <w:rPr>
          <w:rFonts w:ascii="Times New Roman" w:hAnsi="Times New Roman" w:cs="Times New Roman"/>
          <w:b/>
          <w:sz w:val="28"/>
          <w:szCs w:val="28"/>
          <w:u w:val="single"/>
        </w:rPr>
      </w:pPr>
      <w:r>
        <w:rPr>
          <w:noProof/>
          <w:lang w:eastAsia="pl-PL"/>
        </w:rPr>
        <w:drawing>
          <wp:inline distT="0" distB="0" distL="0" distR="0" wp14:anchorId="163113F7" wp14:editId="73D7B475">
            <wp:extent cx="5760720" cy="1899457"/>
            <wp:effectExtent l="0" t="0" r="0" b="5715"/>
            <wp:docPr id="1" name="Obraz 1" descr="Maszyny cukiernicze do produkcji ciastek, urządzenia spożywcze, piece, linie  produkcyjne producent - PROM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zyny cukiernicze do produkcji ciastek, urządzenia spożywcze, piece, linie  produkcyjne producent - PROME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1899457"/>
                    </a:xfrm>
                    <a:prstGeom prst="rect">
                      <a:avLst/>
                    </a:prstGeom>
                    <a:noFill/>
                    <a:ln>
                      <a:noFill/>
                    </a:ln>
                  </pic:spPr>
                </pic:pic>
              </a:graphicData>
            </a:graphic>
          </wp:inline>
        </w:drawing>
      </w:r>
    </w:p>
    <w:p w:rsidR="00326560" w:rsidRDefault="00326560" w:rsidP="00326560"/>
    <w:p w:rsidR="00326560" w:rsidRDefault="00326560" w:rsidP="00326560">
      <w:pPr>
        <w:spacing w:line="360" w:lineRule="auto"/>
        <w:jc w:val="both"/>
        <w:rPr>
          <w:rFonts w:ascii="Times New Roman" w:hAnsi="Times New Roman" w:cs="Times New Roman"/>
          <w:sz w:val="28"/>
          <w:szCs w:val="28"/>
        </w:rPr>
      </w:pPr>
      <w:r w:rsidRPr="00DA4211">
        <w:rPr>
          <w:rFonts w:ascii="Times New Roman" w:hAnsi="Times New Roman" w:cs="Times New Roman"/>
          <w:sz w:val="28"/>
          <w:szCs w:val="28"/>
        </w:rPr>
        <w:lastRenderedPageBreak/>
        <w:t>L</w:t>
      </w:r>
      <w:r>
        <w:rPr>
          <w:rFonts w:ascii="Times New Roman" w:hAnsi="Times New Roman" w:cs="Times New Roman"/>
          <w:sz w:val="28"/>
          <w:szCs w:val="28"/>
        </w:rPr>
        <w:t>inie produkcyjne</w:t>
      </w:r>
      <w:r w:rsidRPr="00DA4211">
        <w:rPr>
          <w:rFonts w:ascii="Times New Roman" w:hAnsi="Times New Roman" w:cs="Times New Roman"/>
          <w:sz w:val="28"/>
          <w:szCs w:val="28"/>
        </w:rPr>
        <w:t xml:space="preserve"> są to urządzenia cukiernicze, które umożliwiają powtarzalność procesu produkcji oraz skracają czas pracy.</w:t>
      </w:r>
    </w:p>
    <w:p w:rsidR="00326560" w:rsidRPr="00DA4211" w:rsidRDefault="00326560" w:rsidP="00326560">
      <w:pPr>
        <w:spacing w:line="360" w:lineRule="auto"/>
        <w:jc w:val="both"/>
        <w:rPr>
          <w:rFonts w:ascii="Times New Roman" w:hAnsi="Times New Roman" w:cs="Times New Roman"/>
          <w:b/>
          <w:sz w:val="28"/>
          <w:szCs w:val="28"/>
        </w:rPr>
      </w:pPr>
      <w:r w:rsidRPr="00DA4211">
        <w:rPr>
          <w:rFonts w:ascii="Times New Roman" w:hAnsi="Times New Roman" w:cs="Times New Roman"/>
          <w:b/>
          <w:sz w:val="28"/>
          <w:szCs w:val="28"/>
        </w:rPr>
        <w:t xml:space="preserve"> Każda linia produkcyjna w zależności od przeznaczenia, to znaczy w zależności jaki wyrób cukierniczy będzie produkowany na tej linii, może zawierać m.in.:</w:t>
      </w:r>
    </w:p>
    <w:p w:rsidR="00326560" w:rsidRDefault="00326560" w:rsidP="00326560">
      <w:pPr>
        <w:spacing w:line="360" w:lineRule="auto"/>
        <w:jc w:val="both"/>
        <w:rPr>
          <w:rFonts w:ascii="Times New Roman" w:hAnsi="Times New Roman" w:cs="Times New Roman"/>
          <w:sz w:val="28"/>
          <w:szCs w:val="28"/>
        </w:rPr>
      </w:pPr>
      <w:r>
        <w:rPr>
          <w:rFonts w:ascii="Times New Roman" w:hAnsi="Times New Roman" w:cs="Times New Roman"/>
          <w:sz w:val="28"/>
          <w:szCs w:val="28"/>
        </w:rPr>
        <w:t>-</w:t>
      </w:r>
      <w:r w:rsidRPr="00DA4211">
        <w:rPr>
          <w:rFonts w:ascii="Times New Roman" w:hAnsi="Times New Roman" w:cs="Times New Roman"/>
          <w:sz w:val="28"/>
          <w:szCs w:val="28"/>
        </w:rPr>
        <w:t xml:space="preserve"> maszyny wyciskające, </w:t>
      </w:r>
    </w:p>
    <w:p w:rsidR="00326560" w:rsidRDefault="00326560" w:rsidP="00326560">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DA4211">
        <w:rPr>
          <w:rFonts w:ascii="Times New Roman" w:hAnsi="Times New Roman" w:cs="Times New Roman"/>
          <w:sz w:val="28"/>
          <w:szCs w:val="28"/>
        </w:rPr>
        <w:t xml:space="preserve">piec tunelowy, </w:t>
      </w:r>
    </w:p>
    <w:p w:rsidR="00326560" w:rsidRDefault="00326560" w:rsidP="00326560">
      <w:pPr>
        <w:spacing w:line="360" w:lineRule="auto"/>
        <w:jc w:val="both"/>
        <w:rPr>
          <w:rFonts w:ascii="Times New Roman" w:hAnsi="Times New Roman" w:cs="Times New Roman"/>
          <w:sz w:val="28"/>
          <w:szCs w:val="28"/>
        </w:rPr>
      </w:pPr>
      <w:r>
        <w:rPr>
          <w:rFonts w:ascii="Times New Roman" w:hAnsi="Times New Roman" w:cs="Times New Roman"/>
          <w:sz w:val="28"/>
          <w:szCs w:val="28"/>
        </w:rPr>
        <w:t>-</w:t>
      </w:r>
      <w:r w:rsidRPr="00DA4211">
        <w:rPr>
          <w:rFonts w:ascii="Times New Roman" w:hAnsi="Times New Roman" w:cs="Times New Roman"/>
          <w:sz w:val="28"/>
          <w:szCs w:val="28"/>
        </w:rPr>
        <w:t xml:space="preserve">transporter schładzający, </w:t>
      </w:r>
    </w:p>
    <w:p w:rsidR="00326560" w:rsidRDefault="00326560" w:rsidP="00326560">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DA4211">
        <w:rPr>
          <w:rFonts w:ascii="Times New Roman" w:hAnsi="Times New Roman" w:cs="Times New Roman"/>
          <w:sz w:val="28"/>
          <w:szCs w:val="28"/>
        </w:rPr>
        <w:t xml:space="preserve">linię do produkcji wielowarstwowych produktów, </w:t>
      </w:r>
    </w:p>
    <w:p w:rsidR="00326560" w:rsidRDefault="00326560" w:rsidP="00326560">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Pr="00DA4211">
        <w:rPr>
          <w:rFonts w:ascii="Times New Roman" w:hAnsi="Times New Roman" w:cs="Times New Roman"/>
          <w:sz w:val="28"/>
          <w:szCs w:val="28"/>
        </w:rPr>
        <w:t>oblewarki</w:t>
      </w:r>
      <w:proofErr w:type="spellEnd"/>
      <w:r w:rsidRPr="00DA4211">
        <w:rPr>
          <w:rFonts w:ascii="Times New Roman" w:hAnsi="Times New Roman" w:cs="Times New Roman"/>
          <w:sz w:val="28"/>
          <w:szCs w:val="28"/>
        </w:rPr>
        <w:t xml:space="preserve">, </w:t>
      </w:r>
    </w:p>
    <w:p w:rsidR="00326560" w:rsidRDefault="00326560" w:rsidP="00326560">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-dekoratorki </w:t>
      </w:r>
    </w:p>
    <w:p w:rsidR="00326560" w:rsidRPr="00DA4211" w:rsidRDefault="00326560" w:rsidP="00326560">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DA4211">
        <w:rPr>
          <w:rFonts w:ascii="Times New Roman" w:hAnsi="Times New Roman" w:cs="Times New Roman"/>
          <w:sz w:val="28"/>
          <w:szCs w:val="28"/>
        </w:rPr>
        <w:t>maszyny pakujące.</w:t>
      </w:r>
    </w:p>
    <w:p w:rsidR="00326560" w:rsidRDefault="00326560" w:rsidP="00326560">
      <w:r>
        <w:rPr>
          <w:noProof/>
          <w:lang w:eastAsia="pl-PL"/>
        </w:rPr>
        <w:drawing>
          <wp:inline distT="0" distB="0" distL="0" distR="0" wp14:anchorId="3532E284" wp14:editId="7C28BF16">
            <wp:extent cx="5760720" cy="4240776"/>
            <wp:effectExtent l="0" t="0" r="0" b="7620"/>
            <wp:docPr id="2" name="Obraz 2" descr="Ciasteczko Fabryka Linia Produkcyjna Wypiekowi Ciastka Zdjęcie Stock -  Obraz złożonej z produkcyjna, ciasteczko: 11899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asteczko Fabryka Linia Produkcyjna Wypiekowi Ciastka Zdjęcie Stock -  Obraz złożonej z produkcyjna, ciasteczko: 1189910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4240776"/>
                    </a:xfrm>
                    <a:prstGeom prst="rect">
                      <a:avLst/>
                    </a:prstGeom>
                    <a:noFill/>
                    <a:ln>
                      <a:noFill/>
                    </a:ln>
                  </pic:spPr>
                </pic:pic>
              </a:graphicData>
            </a:graphic>
          </wp:inline>
        </w:drawing>
      </w:r>
    </w:p>
    <w:p w:rsidR="00326560" w:rsidRDefault="00326560" w:rsidP="00326560"/>
    <w:p w:rsidR="00326560" w:rsidRPr="00326560" w:rsidRDefault="00326560" w:rsidP="00326560">
      <w:pPr>
        <w:spacing w:line="360" w:lineRule="auto"/>
        <w:jc w:val="both"/>
        <w:rPr>
          <w:rFonts w:ascii="Times New Roman" w:hAnsi="Times New Roman" w:cs="Times New Roman"/>
          <w:sz w:val="28"/>
          <w:szCs w:val="28"/>
        </w:rPr>
      </w:pPr>
      <w:r w:rsidRPr="00326560">
        <w:rPr>
          <w:rFonts w:ascii="Times New Roman" w:hAnsi="Times New Roman" w:cs="Times New Roman"/>
          <w:sz w:val="28"/>
          <w:szCs w:val="28"/>
        </w:rPr>
        <w:t>https://www.youtube.com/watch?v=vU8RRocPpZg</w:t>
      </w:r>
    </w:p>
    <w:p w:rsidR="00326560" w:rsidRPr="00326560" w:rsidRDefault="00326560" w:rsidP="00326560">
      <w:pPr>
        <w:spacing w:line="360" w:lineRule="auto"/>
        <w:jc w:val="both"/>
        <w:rPr>
          <w:rFonts w:ascii="Times New Roman" w:hAnsi="Times New Roman" w:cs="Times New Roman"/>
          <w:b/>
          <w:color w:val="00B050"/>
          <w:sz w:val="28"/>
          <w:szCs w:val="28"/>
        </w:rPr>
      </w:pPr>
      <w:r w:rsidRPr="00326560">
        <w:rPr>
          <w:rFonts w:ascii="Times New Roman" w:hAnsi="Times New Roman" w:cs="Times New Roman"/>
          <w:b/>
          <w:color w:val="00B050"/>
          <w:sz w:val="28"/>
          <w:szCs w:val="28"/>
        </w:rPr>
        <w:t>Filmik do obejrzenia</w:t>
      </w:r>
    </w:p>
    <w:p w:rsidR="00326560" w:rsidRPr="00326560" w:rsidRDefault="00326560" w:rsidP="00326560">
      <w:pPr>
        <w:spacing w:line="360" w:lineRule="auto"/>
        <w:jc w:val="both"/>
        <w:rPr>
          <w:rFonts w:ascii="Times New Roman" w:hAnsi="Times New Roman" w:cs="Times New Roman"/>
          <w:b/>
          <w:color w:val="FF0000"/>
          <w:sz w:val="28"/>
          <w:szCs w:val="28"/>
        </w:rPr>
      </w:pPr>
      <w:r w:rsidRPr="00326560">
        <w:rPr>
          <w:rFonts w:ascii="Times New Roman" w:hAnsi="Times New Roman" w:cs="Times New Roman"/>
          <w:b/>
          <w:color w:val="FF0000"/>
          <w:sz w:val="28"/>
          <w:szCs w:val="28"/>
        </w:rPr>
        <w:t>Omówienie zasad obowiązujących na egzaminie zawodowym</w:t>
      </w:r>
    </w:p>
    <w:p w:rsidR="00326560" w:rsidRPr="00326560" w:rsidRDefault="00326560" w:rsidP="00326560">
      <w:pPr>
        <w:spacing w:line="360" w:lineRule="auto"/>
        <w:jc w:val="both"/>
        <w:rPr>
          <w:rFonts w:ascii="Times New Roman" w:hAnsi="Times New Roman" w:cs="Times New Roman"/>
          <w:b/>
          <w:color w:val="FF0000"/>
          <w:sz w:val="28"/>
          <w:szCs w:val="28"/>
        </w:rPr>
      </w:pPr>
      <w:r w:rsidRPr="00326560">
        <w:rPr>
          <w:rFonts w:ascii="Times New Roman" w:hAnsi="Times New Roman" w:cs="Times New Roman"/>
          <w:b/>
          <w:color w:val="FF0000"/>
          <w:sz w:val="28"/>
          <w:szCs w:val="28"/>
        </w:rPr>
        <w:t>Omówienie testu egzaminacyjnego</w:t>
      </w:r>
    </w:p>
    <w:p w:rsidR="00326560" w:rsidRDefault="00326560">
      <w:pPr>
        <w:rPr>
          <w:rFonts w:ascii="Times New Roman" w:hAnsi="Times New Roman" w:cs="Times New Roman"/>
          <w:sz w:val="28"/>
          <w:szCs w:val="28"/>
        </w:rPr>
      </w:pPr>
      <w:r>
        <w:rPr>
          <w:rFonts w:ascii="Times New Roman" w:hAnsi="Times New Roman" w:cs="Times New Roman"/>
          <w:sz w:val="28"/>
          <w:szCs w:val="28"/>
        </w:rPr>
        <w:t xml:space="preserve"> </w:t>
      </w:r>
    </w:p>
    <w:p w:rsidR="00326560" w:rsidRPr="00326560" w:rsidRDefault="00326560" w:rsidP="00326560">
      <w:pPr>
        <w:jc w:val="center"/>
        <w:rPr>
          <w:rFonts w:ascii="Times New Roman" w:hAnsi="Times New Roman" w:cs="Times New Roman"/>
          <w:b/>
          <w:color w:val="FF0000"/>
          <w:sz w:val="32"/>
          <w:szCs w:val="32"/>
          <w:u w:val="single"/>
        </w:rPr>
      </w:pPr>
      <w:r w:rsidRPr="00326560">
        <w:rPr>
          <w:rFonts w:ascii="Times New Roman" w:hAnsi="Times New Roman" w:cs="Times New Roman"/>
          <w:b/>
          <w:color w:val="FF0000"/>
          <w:sz w:val="32"/>
          <w:szCs w:val="32"/>
          <w:u w:val="single"/>
        </w:rPr>
        <w:t>WYCHOWANIE FIZYCZNE</w:t>
      </w:r>
    </w:p>
    <w:p w:rsidR="00326560" w:rsidRPr="00326560" w:rsidRDefault="00326560" w:rsidP="00326560">
      <w:pPr>
        <w:rPr>
          <w:rFonts w:ascii="Times New Roman" w:hAnsi="Times New Roman" w:cs="Times New Roman"/>
          <w:sz w:val="28"/>
          <w:szCs w:val="28"/>
        </w:rPr>
      </w:pPr>
    </w:p>
    <w:tbl>
      <w:tblPr>
        <w:tblStyle w:val="Tabela-Siatka"/>
        <w:tblW w:w="9498" w:type="dxa"/>
        <w:tblInd w:w="-176" w:type="dxa"/>
        <w:tblLayout w:type="fixed"/>
        <w:tblLook w:val="04A0" w:firstRow="1" w:lastRow="0" w:firstColumn="1" w:lastColumn="0" w:noHBand="0" w:noVBand="1"/>
      </w:tblPr>
      <w:tblGrid>
        <w:gridCol w:w="993"/>
        <w:gridCol w:w="2552"/>
        <w:gridCol w:w="3969"/>
        <w:gridCol w:w="1984"/>
      </w:tblGrid>
      <w:tr w:rsidR="00326560" w:rsidRPr="00326560" w:rsidTr="004F65A7">
        <w:tc>
          <w:tcPr>
            <w:tcW w:w="993"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Data</w:t>
            </w:r>
          </w:p>
        </w:tc>
        <w:tc>
          <w:tcPr>
            <w:tcW w:w="2552"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Temat</w:t>
            </w:r>
          </w:p>
        </w:tc>
        <w:tc>
          <w:tcPr>
            <w:tcW w:w="3969"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Zagadnienia dla ucznia</w:t>
            </w:r>
          </w:p>
        </w:tc>
        <w:tc>
          <w:tcPr>
            <w:tcW w:w="1984"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Linki</w:t>
            </w:r>
          </w:p>
        </w:tc>
      </w:tr>
      <w:tr w:rsidR="00326560" w:rsidRPr="00326560" w:rsidTr="004F65A7">
        <w:tc>
          <w:tcPr>
            <w:tcW w:w="993"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1.12</w:t>
            </w:r>
          </w:p>
        </w:tc>
        <w:tc>
          <w:tcPr>
            <w:tcW w:w="2552"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35. Doskonalenie umiejętności zastosowania relaksacji po wysiłku fizycznym.</w:t>
            </w:r>
          </w:p>
        </w:tc>
        <w:tc>
          <w:tcPr>
            <w:tcW w:w="3969"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1. Funkcja relaksacji po wysiłku fizycznym.</w:t>
            </w:r>
          </w:p>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2. Podstawowe parametry oddechowo- krążeniowe.</w:t>
            </w:r>
          </w:p>
        </w:tc>
        <w:tc>
          <w:tcPr>
            <w:tcW w:w="1984" w:type="dxa"/>
          </w:tcPr>
          <w:p w:rsidR="00326560" w:rsidRPr="00326560" w:rsidRDefault="00326560" w:rsidP="00326560">
            <w:pPr>
              <w:spacing w:after="160" w:line="259" w:lineRule="auto"/>
              <w:rPr>
                <w:rFonts w:ascii="Times New Roman" w:hAnsi="Times New Roman" w:cs="Times New Roman"/>
                <w:sz w:val="28"/>
                <w:szCs w:val="28"/>
              </w:rPr>
            </w:pPr>
          </w:p>
        </w:tc>
      </w:tr>
      <w:tr w:rsidR="00326560" w:rsidRPr="00326560" w:rsidTr="004F65A7">
        <w:tc>
          <w:tcPr>
            <w:tcW w:w="993"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1.12</w:t>
            </w:r>
          </w:p>
        </w:tc>
        <w:tc>
          <w:tcPr>
            <w:tcW w:w="2552"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 xml:space="preserve">36. Doskonalenie umiejętności kształtowania wybranych zdolności motorycznych z zastosowaniem rożnych form gimnastycznych – </w:t>
            </w:r>
            <w:proofErr w:type="spellStart"/>
            <w:r w:rsidRPr="00326560">
              <w:rPr>
                <w:rFonts w:ascii="Times New Roman" w:hAnsi="Times New Roman" w:cs="Times New Roman"/>
                <w:sz w:val="28"/>
                <w:szCs w:val="28"/>
              </w:rPr>
              <w:t>pilates</w:t>
            </w:r>
            <w:proofErr w:type="spellEnd"/>
            <w:r w:rsidRPr="00326560">
              <w:rPr>
                <w:rFonts w:ascii="Times New Roman" w:hAnsi="Times New Roman" w:cs="Times New Roman"/>
                <w:sz w:val="28"/>
                <w:szCs w:val="28"/>
              </w:rPr>
              <w:t>.</w:t>
            </w:r>
          </w:p>
        </w:tc>
        <w:tc>
          <w:tcPr>
            <w:tcW w:w="3969" w:type="dxa"/>
          </w:tcPr>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 xml:space="preserve">1. Omówienie technik wykonania </w:t>
            </w:r>
            <w:proofErr w:type="spellStart"/>
            <w:r w:rsidRPr="00326560">
              <w:rPr>
                <w:rFonts w:ascii="Times New Roman" w:hAnsi="Times New Roman" w:cs="Times New Roman"/>
                <w:sz w:val="28"/>
                <w:szCs w:val="28"/>
              </w:rPr>
              <w:t>pilatesu</w:t>
            </w:r>
            <w:proofErr w:type="spellEnd"/>
            <w:r w:rsidRPr="00326560">
              <w:rPr>
                <w:rFonts w:ascii="Times New Roman" w:hAnsi="Times New Roman" w:cs="Times New Roman"/>
                <w:sz w:val="28"/>
                <w:szCs w:val="28"/>
              </w:rPr>
              <w:t>.</w:t>
            </w:r>
          </w:p>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2. Wybór kształtowanych zdolności motorycznych.</w:t>
            </w:r>
          </w:p>
          <w:p w:rsidR="00326560" w:rsidRPr="00326560" w:rsidRDefault="00326560" w:rsidP="00326560">
            <w:pPr>
              <w:spacing w:after="160" w:line="259" w:lineRule="auto"/>
              <w:rPr>
                <w:rFonts w:ascii="Times New Roman" w:hAnsi="Times New Roman" w:cs="Times New Roman"/>
                <w:sz w:val="28"/>
                <w:szCs w:val="28"/>
              </w:rPr>
            </w:pPr>
            <w:r w:rsidRPr="00326560">
              <w:rPr>
                <w:rFonts w:ascii="Times New Roman" w:hAnsi="Times New Roman" w:cs="Times New Roman"/>
                <w:sz w:val="28"/>
                <w:szCs w:val="28"/>
              </w:rPr>
              <w:t xml:space="preserve">3. Opracowanie 5 technik </w:t>
            </w:r>
            <w:proofErr w:type="spellStart"/>
            <w:r w:rsidRPr="00326560">
              <w:rPr>
                <w:rFonts w:ascii="Times New Roman" w:hAnsi="Times New Roman" w:cs="Times New Roman"/>
                <w:sz w:val="28"/>
                <w:szCs w:val="28"/>
              </w:rPr>
              <w:t>pilatesu</w:t>
            </w:r>
            <w:proofErr w:type="spellEnd"/>
            <w:r w:rsidRPr="00326560">
              <w:rPr>
                <w:rFonts w:ascii="Times New Roman" w:hAnsi="Times New Roman" w:cs="Times New Roman"/>
                <w:sz w:val="28"/>
                <w:szCs w:val="28"/>
              </w:rPr>
              <w:t xml:space="preserve"> wykorzystanych do kształtowania wybranych zdolności motorycznych.</w:t>
            </w:r>
          </w:p>
        </w:tc>
        <w:tc>
          <w:tcPr>
            <w:tcW w:w="1984" w:type="dxa"/>
          </w:tcPr>
          <w:p w:rsidR="00326560" w:rsidRPr="00326560" w:rsidRDefault="00326560" w:rsidP="00326560">
            <w:pPr>
              <w:spacing w:after="160" w:line="259" w:lineRule="auto"/>
              <w:rPr>
                <w:rFonts w:ascii="Times New Roman" w:hAnsi="Times New Roman" w:cs="Times New Roman"/>
                <w:sz w:val="28"/>
                <w:szCs w:val="28"/>
              </w:rPr>
            </w:pPr>
          </w:p>
        </w:tc>
      </w:tr>
    </w:tbl>
    <w:p w:rsidR="00326560" w:rsidRPr="00326560" w:rsidRDefault="00326560" w:rsidP="00326560">
      <w:pPr>
        <w:rPr>
          <w:rFonts w:ascii="Times New Roman" w:hAnsi="Times New Roman" w:cs="Times New Roman"/>
          <w:sz w:val="28"/>
          <w:szCs w:val="28"/>
        </w:rPr>
      </w:pPr>
    </w:p>
    <w:p w:rsidR="00326560" w:rsidRPr="00326560" w:rsidRDefault="00326560" w:rsidP="00326560">
      <w:pPr>
        <w:rPr>
          <w:rFonts w:ascii="Times New Roman" w:hAnsi="Times New Roman" w:cs="Times New Roman"/>
          <w:sz w:val="28"/>
          <w:szCs w:val="28"/>
        </w:rPr>
      </w:pPr>
    </w:p>
    <w:p w:rsidR="00326560" w:rsidRDefault="00326560" w:rsidP="00326560">
      <w:pPr>
        <w:spacing w:line="360" w:lineRule="auto"/>
        <w:jc w:val="both"/>
        <w:rPr>
          <w:rFonts w:ascii="Times New Roman" w:hAnsi="Times New Roman" w:cs="Times New Roman"/>
          <w:sz w:val="28"/>
          <w:szCs w:val="28"/>
        </w:rPr>
      </w:pPr>
      <w:r w:rsidRPr="00326560">
        <w:rPr>
          <w:rFonts w:ascii="Times New Roman" w:hAnsi="Times New Roman" w:cs="Times New Roman"/>
          <w:sz w:val="28"/>
          <w:szCs w:val="28"/>
        </w:rPr>
        <w:t xml:space="preserve">Za wykonanie zadań możesz otrzymać ocenę po przesłaniu ich w formie elektronicznej na mój adres mailowy – </w:t>
      </w:r>
      <w:hyperlink r:id="rId20" w:history="1">
        <w:r w:rsidRPr="00326560">
          <w:rPr>
            <w:rStyle w:val="Hipercze"/>
            <w:rFonts w:ascii="Times New Roman" w:hAnsi="Times New Roman" w:cs="Times New Roman"/>
            <w:sz w:val="28"/>
            <w:szCs w:val="28"/>
          </w:rPr>
          <w:t>r.baranowska@sps26.edu.gdansk.pl</w:t>
        </w:r>
      </w:hyperlink>
    </w:p>
    <w:p w:rsidR="00326560" w:rsidRPr="00326560" w:rsidRDefault="00326560" w:rsidP="00326560">
      <w:pPr>
        <w:spacing w:line="360" w:lineRule="auto"/>
        <w:jc w:val="both"/>
        <w:rPr>
          <w:rFonts w:ascii="Times New Roman" w:hAnsi="Times New Roman" w:cs="Times New Roman"/>
          <w:sz w:val="28"/>
          <w:szCs w:val="28"/>
        </w:rPr>
      </w:pPr>
      <w:r w:rsidRPr="00326560">
        <w:rPr>
          <w:rFonts w:ascii="Times New Roman" w:hAnsi="Times New Roman" w:cs="Times New Roman"/>
          <w:sz w:val="28"/>
          <w:szCs w:val="28"/>
        </w:rPr>
        <w:t>Po sprawdzeniu pracy otrzymasz ocenę a informację przekażę wychowawcy.</w:t>
      </w:r>
    </w:p>
    <w:p w:rsidR="00326560" w:rsidRDefault="00326560">
      <w:pPr>
        <w:rPr>
          <w:rFonts w:ascii="Times New Roman" w:hAnsi="Times New Roman" w:cs="Times New Roman"/>
          <w:sz w:val="28"/>
          <w:szCs w:val="28"/>
        </w:rPr>
      </w:pPr>
      <w:bookmarkStart w:id="0" w:name="_GoBack"/>
      <w:bookmarkEnd w:id="0"/>
    </w:p>
    <w:p w:rsidR="00326560" w:rsidRPr="00326560" w:rsidRDefault="00326560">
      <w:pPr>
        <w:rPr>
          <w:rFonts w:ascii="Times New Roman" w:hAnsi="Times New Roman" w:cs="Times New Roman"/>
          <w:sz w:val="28"/>
          <w:szCs w:val="28"/>
        </w:rPr>
      </w:pPr>
    </w:p>
    <w:sectPr w:rsidR="00326560" w:rsidRPr="003265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Helvetica">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F00A3"/>
    <w:multiLevelType w:val="multilevel"/>
    <w:tmpl w:val="58122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560"/>
    <w:rsid w:val="00326560"/>
    <w:rsid w:val="00B1583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81B4D6-20AC-4CAA-8052-A501FDDC3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3265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3265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files.pl/pl/index.php/Cykl" TargetMode="External"/><Relationship Id="rId13" Type="http://schemas.openxmlformats.org/officeDocument/2006/relationships/hyperlink" Target="https://mfiles.pl/pl/index.php/Przych%C3%B3d" TargetMode="External"/><Relationship Id="rId18" Type="http://schemas.openxmlformats.org/officeDocument/2006/relationships/image" Target="media/image1.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youtube.com/watch?v=HPbCBwIskTM" TargetMode="External"/><Relationship Id="rId12" Type="http://schemas.openxmlformats.org/officeDocument/2006/relationships/hyperlink" Target="https://mfiles.pl/pl/index.php/Sprzeda%C5%BC" TargetMode="External"/><Relationship Id="rId17" Type="http://schemas.openxmlformats.org/officeDocument/2006/relationships/hyperlink" Target="https://mfiles.pl/pl/index.php/Zasoby_ludzkie" TargetMode="External"/><Relationship Id="rId2" Type="http://schemas.openxmlformats.org/officeDocument/2006/relationships/styles" Target="styles.xml"/><Relationship Id="rId16" Type="http://schemas.openxmlformats.org/officeDocument/2006/relationships/hyperlink" Target="https://mfiles.pl/pl/index.php/Zdolno%C5%9B%C4%87_kredytowa" TargetMode="External"/><Relationship Id="rId20" Type="http://schemas.openxmlformats.org/officeDocument/2006/relationships/hyperlink" Target="mailto:r.baranowska@sps26.edu.gdansk.pl" TargetMode="External"/><Relationship Id="rId1" Type="http://schemas.openxmlformats.org/officeDocument/2006/relationships/numbering" Target="numbering.xml"/><Relationship Id="rId6" Type="http://schemas.openxmlformats.org/officeDocument/2006/relationships/hyperlink" Target="https://www.youtube.com/watch?v=1dHTbrKPTi0" TargetMode="External"/><Relationship Id="rId11" Type="http://schemas.openxmlformats.org/officeDocument/2006/relationships/hyperlink" Target="https://mfiles.pl/pl/index.php/Wprowadzenie_na_rynek" TargetMode="External"/><Relationship Id="rId5" Type="http://schemas.openxmlformats.org/officeDocument/2006/relationships/hyperlink" Target="https://www.youtube.com/watch?v=BpX5blfTtpo" TargetMode="External"/><Relationship Id="rId15" Type="http://schemas.openxmlformats.org/officeDocument/2006/relationships/hyperlink" Target="https://mfiles.pl/pl/index.php/Rentowno%C5%9B%C4%87" TargetMode="External"/><Relationship Id="rId10" Type="http://schemas.openxmlformats.org/officeDocument/2006/relationships/hyperlink" Target="https://mfiles.pl/pl/index.php/Poda%C5%BC" TargetMode="External"/><Relationship Id="rId19"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mfiles.pl/pl/index.php/Produkt" TargetMode="External"/><Relationship Id="rId14" Type="http://schemas.openxmlformats.org/officeDocument/2006/relationships/hyperlink" Target="https://mfiles.pl/pl/index.php/Zasoby"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1090</Words>
  <Characters>6546</Characters>
  <Application>Microsoft Office Word</Application>
  <DocSecurity>0</DocSecurity>
  <Lines>54</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1</cp:revision>
  <dcterms:created xsi:type="dcterms:W3CDTF">2020-11-30T12:33:00Z</dcterms:created>
  <dcterms:modified xsi:type="dcterms:W3CDTF">2020-11-30T12:42:00Z</dcterms:modified>
</cp:coreProperties>
</file>