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4CA" w:rsidRDefault="00E304CA" w:rsidP="00E304CA">
      <w:pPr>
        <w:rPr>
          <w:b/>
          <w:bCs/>
          <w:sz w:val="32"/>
          <w:szCs w:val="32"/>
          <w:u w:val="single"/>
        </w:rPr>
      </w:pPr>
      <w:bookmarkStart w:id="0" w:name="_GoBack"/>
      <w:bookmarkEnd w:id="0"/>
    </w:p>
    <w:p w:rsidR="00E304CA" w:rsidRPr="00E304CA" w:rsidRDefault="00E304CA" w:rsidP="00E304CA">
      <w:pPr>
        <w:rPr>
          <w:rFonts w:ascii="Times New Roman" w:hAnsi="Times New Roman" w:cs="Times New Roman"/>
          <w:b/>
          <w:bCs/>
          <w:color w:val="FF0000"/>
          <w:sz w:val="32"/>
          <w:szCs w:val="32"/>
        </w:rPr>
      </w:pPr>
      <w:r>
        <w:rPr>
          <w:rFonts w:ascii="Times New Roman" w:hAnsi="Times New Roman" w:cs="Times New Roman"/>
          <w:b/>
          <w:bCs/>
          <w:sz w:val="32"/>
          <w:szCs w:val="32"/>
        </w:rPr>
        <w:t xml:space="preserve">                            </w:t>
      </w:r>
      <w:r w:rsidRPr="00E304CA">
        <w:rPr>
          <w:rFonts w:ascii="Times New Roman" w:hAnsi="Times New Roman" w:cs="Times New Roman"/>
          <w:b/>
          <w:bCs/>
          <w:color w:val="FF0000"/>
          <w:sz w:val="32"/>
          <w:szCs w:val="32"/>
        </w:rPr>
        <w:t>Podstawy przedsiębiorczości</w:t>
      </w:r>
    </w:p>
    <w:p w:rsidR="00E304CA" w:rsidRPr="00E304CA" w:rsidRDefault="00E304CA" w:rsidP="00E304CA">
      <w:pPr>
        <w:rPr>
          <w:rFonts w:ascii="Times New Roman" w:hAnsi="Times New Roman" w:cs="Times New Roman"/>
          <w:b/>
          <w:bCs/>
          <w:color w:val="FF0000"/>
          <w:sz w:val="32"/>
          <w:szCs w:val="32"/>
        </w:rPr>
      </w:pPr>
    </w:p>
    <w:p w:rsidR="00E304CA" w:rsidRPr="00BD072D" w:rsidRDefault="00E304CA" w:rsidP="00E304CA">
      <w:pPr>
        <w:rPr>
          <w:sz w:val="32"/>
          <w:szCs w:val="32"/>
          <w:u w:val="single"/>
        </w:rPr>
      </w:pPr>
      <w:r>
        <w:rPr>
          <w:b/>
          <w:bCs/>
          <w:sz w:val="32"/>
          <w:szCs w:val="32"/>
          <w:u w:val="single"/>
        </w:rPr>
        <w:t xml:space="preserve">TEMAT: </w:t>
      </w:r>
      <w:r w:rsidRPr="00BD072D">
        <w:rPr>
          <w:b/>
          <w:bCs/>
          <w:sz w:val="32"/>
          <w:szCs w:val="32"/>
          <w:u w:val="single"/>
        </w:rPr>
        <w:t>SYSTEM PODATKOWY W POLSCE</w:t>
      </w:r>
    </w:p>
    <w:p w:rsidR="00E304CA" w:rsidRPr="002570BE" w:rsidRDefault="00E304CA" w:rsidP="00E304CA">
      <w:pPr>
        <w:rPr>
          <w:i/>
          <w:iCs/>
          <w:sz w:val="28"/>
          <w:szCs w:val="28"/>
        </w:rPr>
      </w:pPr>
      <w:r w:rsidRPr="002570BE">
        <w:rPr>
          <w:i/>
          <w:iCs/>
          <w:sz w:val="28"/>
          <w:szCs w:val="28"/>
        </w:rPr>
        <w:t>Każdy jest zobowiązany do ponoszenia ciężarów i świadczeń publicznych, w tym podatków, określonych w ustawie</w:t>
      </w:r>
    </w:p>
    <w:p w:rsidR="00E304CA" w:rsidRPr="002570BE" w:rsidRDefault="00E304CA" w:rsidP="00E304CA">
      <w:pPr>
        <w:rPr>
          <w:sz w:val="28"/>
          <w:szCs w:val="28"/>
        </w:rPr>
      </w:pPr>
      <w:r w:rsidRPr="002570BE">
        <w:rPr>
          <w:sz w:val="28"/>
          <w:szCs w:val="28"/>
        </w:rPr>
        <w:t xml:space="preserve">Funkcje podatków: </w:t>
      </w:r>
    </w:p>
    <w:p w:rsidR="00E304CA" w:rsidRPr="002570BE" w:rsidRDefault="00E304CA" w:rsidP="00E304CA">
      <w:pPr>
        <w:pStyle w:val="Akapitzlist"/>
        <w:numPr>
          <w:ilvl w:val="0"/>
          <w:numId w:val="1"/>
        </w:numPr>
        <w:rPr>
          <w:sz w:val="28"/>
          <w:szCs w:val="28"/>
        </w:rPr>
      </w:pPr>
      <w:r w:rsidRPr="002570BE">
        <w:rPr>
          <w:sz w:val="28"/>
          <w:szCs w:val="28"/>
        </w:rPr>
        <w:t>Fiskalna – uzyskiwanie pieniędzy dla pokrycia potrzeb publicznych</w:t>
      </w:r>
    </w:p>
    <w:p w:rsidR="00E304CA" w:rsidRPr="002570BE" w:rsidRDefault="00E304CA" w:rsidP="00E304CA">
      <w:pPr>
        <w:pStyle w:val="Akapitzlist"/>
        <w:numPr>
          <w:ilvl w:val="0"/>
          <w:numId w:val="1"/>
        </w:numPr>
        <w:rPr>
          <w:sz w:val="28"/>
          <w:szCs w:val="28"/>
        </w:rPr>
      </w:pPr>
      <w:r w:rsidRPr="002570BE">
        <w:rPr>
          <w:sz w:val="28"/>
          <w:szCs w:val="28"/>
        </w:rPr>
        <w:t>Redystrybucyjna - podział dochodów za pomocą podatków między różne grupy podatników, ma na celu zmniejszenie dysproporcji w podziale dochodów w społeczeństwie</w:t>
      </w:r>
    </w:p>
    <w:p w:rsidR="00E304CA" w:rsidRPr="002570BE" w:rsidRDefault="00E304CA" w:rsidP="00E304CA">
      <w:pPr>
        <w:pStyle w:val="Akapitzlist"/>
        <w:numPr>
          <w:ilvl w:val="0"/>
          <w:numId w:val="1"/>
        </w:numPr>
        <w:rPr>
          <w:sz w:val="28"/>
          <w:szCs w:val="28"/>
        </w:rPr>
      </w:pPr>
      <w:r w:rsidRPr="002570BE">
        <w:rPr>
          <w:sz w:val="28"/>
          <w:szCs w:val="28"/>
        </w:rPr>
        <w:t xml:space="preserve"> Stymulacyjna – wpływanie na gospodarkę, np. poprzez obniżanie czy zwalnianie z podatku, co pobudza gospodarkę</w:t>
      </w:r>
    </w:p>
    <w:p w:rsidR="00E304CA" w:rsidRPr="002570BE" w:rsidRDefault="00E304CA" w:rsidP="00E304CA">
      <w:pPr>
        <w:rPr>
          <w:sz w:val="28"/>
          <w:szCs w:val="28"/>
        </w:rPr>
      </w:pPr>
      <w:r w:rsidRPr="002570BE">
        <w:rPr>
          <w:sz w:val="28"/>
          <w:szCs w:val="28"/>
        </w:rPr>
        <w:t>Rodzaje podatków uwzględniając kryterium przedmiotowe (kto płaci?):</w:t>
      </w:r>
    </w:p>
    <w:p w:rsidR="00E304CA" w:rsidRPr="002570BE" w:rsidRDefault="00E304CA" w:rsidP="00E304CA">
      <w:pPr>
        <w:pStyle w:val="Akapitzlist"/>
        <w:numPr>
          <w:ilvl w:val="0"/>
          <w:numId w:val="2"/>
        </w:numPr>
        <w:rPr>
          <w:sz w:val="28"/>
          <w:szCs w:val="28"/>
        </w:rPr>
      </w:pPr>
      <w:r w:rsidRPr="002570BE">
        <w:rPr>
          <w:sz w:val="28"/>
          <w:szCs w:val="28"/>
        </w:rPr>
        <w:t>Przychodowe – pobierane od przychodu przykładem jest ryczałt</w:t>
      </w:r>
    </w:p>
    <w:p w:rsidR="00E304CA" w:rsidRPr="002570BE" w:rsidRDefault="00E304CA" w:rsidP="00E304CA">
      <w:pPr>
        <w:pStyle w:val="Akapitzlist"/>
        <w:numPr>
          <w:ilvl w:val="0"/>
          <w:numId w:val="2"/>
        </w:numPr>
        <w:rPr>
          <w:sz w:val="28"/>
          <w:szCs w:val="28"/>
        </w:rPr>
      </w:pPr>
      <w:r w:rsidRPr="002570BE">
        <w:rPr>
          <w:sz w:val="28"/>
          <w:szCs w:val="28"/>
        </w:rPr>
        <w:t>Dochodowe – przedmiotem opodatkowania jest dochód uzyskany z działalności po odliczeniu kosztów</w:t>
      </w:r>
    </w:p>
    <w:p w:rsidR="00E304CA" w:rsidRPr="002570BE" w:rsidRDefault="00E304CA" w:rsidP="00E304CA">
      <w:pPr>
        <w:pStyle w:val="Akapitzlist"/>
        <w:numPr>
          <w:ilvl w:val="0"/>
          <w:numId w:val="2"/>
        </w:numPr>
        <w:rPr>
          <w:sz w:val="28"/>
          <w:szCs w:val="28"/>
        </w:rPr>
      </w:pPr>
      <w:r w:rsidRPr="002570BE">
        <w:rPr>
          <w:sz w:val="28"/>
          <w:szCs w:val="28"/>
        </w:rPr>
        <w:t>Majątkowe – np. podatek od nieruchomości, samochodu, od spadków</w:t>
      </w:r>
    </w:p>
    <w:p w:rsidR="00E304CA" w:rsidRPr="002570BE" w:rsidRDefault="00E304CA" w:rsidP="00E304CA">
      <w:pPr>
        <w:pStyle w:val="Akapitzlist"/>
        <w:numPr>
          <w:ilvl w:val="0"/>
          <w:numId w:val="2"/>
        </w:numPr>
        <w:rPr>
          <w:sz w:val="28"/>
          <w:szCs w:val="28"/>
        </w:rPr>
      </w:pPr>
      <w:r w:rsidRPr="002570BE">
        <w:rPr>
          <w:sz w:val="28"/>
          <w:szCs w:val="28"/>
        </w:rPr>
        <w:t>Od wydatków – płatnikiem jest konsument towarów, usług, od gier</w:t>
      </w:r>
    </w:p>
    <w:p w:rsidR="00E304CA" w:rsidRPr="002570BE" w:rsidRDefault="00E304CA" w:rsidP="00E304CA">
      <w:pPr>
        <w:rPr>
          <w:sz w:val="28"/>
          <w:szCs w:val="28"/>
        </w:rPr>
      </w:pPr>
      <w:r w:rsidRPr="002570BE">
        <w:rPr>
          <w:sz w:val="28"/>
          <w:szCs w:val="28"/>
        </w:rPr>
        <w:t xml:space="preserve">Rodzaje podatków według kryterium </w:t>
      </w:r>
      <w:proofErr w:type="spellStart"/>
      <w:r w:rsidRPr="002570BE">
        <w:rPr>
          <w:sz w:val="28"/>
          <w:szCs w:val="28"/>
        </w:rPr>
        <w:t>przerzucalność</w:t>
      </w:r>
      <w:proofErr w:type="spellEnd"/>
      <w:r w:rsidRPr="002570BE">
        <w:rPr>
          <w:sz w:val="28"/>
          <w:szCs w:val="28"/>
        </w:rPr>
        <w:t xml:space="preserve"> (na kogo przerzucić płatność podatku):</w:t>
      </w:r>
    </w:p>
    <w:p w:rsidR="00E304CA" w:rsidRPr="002570BE" w:rsidRDefault="00E304CA" w:rsidP="00E304CA">
      <w:pPr>
        <w:pStyle w:val="Akapitzlist"/>
        <w:numPr>
          <w:ilvl w:val="0"/>
          <w:numId w:val="3"/>
        </w:numPr>
        <w:rPr>
          <w:sz w:val="28"/>
          <w:szCs w:val="28"/>
        </w:rPr>
      </w:pPr>
      <w:r w:rsidRPr="002570BE">
        <w:rPr>
          <w:sz w:val="28"/>
          <w:szCs w:val="28"/>
        </w:rPr>
        <w:t>Bezpośrednie – ściśle związane z dochodem podatnika, np. taksówkarz nie może przerzucić płatności od środków transportu podatku na pasażera a także podatek od nieruchomości, spadków</w:t>
      </w:r>
    </w:p>
    <w:p w:rsidR="00E304CA" w:rsidRPr="002570BE" w:rsidRDefault="00E304CA" w:rsidP="00E304CA">
      <w:pPr>
        <w:pStyle w:val="Akapitzlist"/>
        <w:numPr>
          <w:ilvl w:val="0"/>
          <w:numId w:val="3"/>
        </w:numPr>
        <w:rPr>
          <w:sz w:val="28"/>
          <w:szCs w:val="28"/>
        </w:rPr>
      </w:pPr>
      <w:r w:rsidRPr="002570BE">
        <w:rPr>
          <w:sz w:val="28"/>
          <w:szCs w:val="28"/>
        </w:rPr>
        <w:t>Pośrednie – to takie których skutki można przerzucić na inny podmiot, np. płatność akcyzy na papierosy spoczywa n konsumencie a nie producencie czy podatek od gier</w:t>
      </w:r>
    </w:p>
    <w:p w:rsidR="00E304CA" w:rsidRPr="002570BE" w:rsidRDefault="00E304CA" w:rsidP="00E304CA">
      <w:pPr>
        <w:rPr>
          <w:b/>
          <w:bCs/>
          <w:sz w:val="28"/>
          <w:szCs w:val="28"/>
        </w:rPr>
      </w:pPr>
      <w:r w:rsidRPr="002570BE">
        <w:rPr>
          <w:b/>
          <w:bCs/>
          <w:sz w:val="28"/>
          <w:szCs w:val="28"/>
        </w:rPr>
        <w:lastRenderedPageBreak/>
        <w:t>Podatek dochodowy od osób fizycznych to tzw. PIT – osobisty podatek dochodowy płacony przez wszystkie osoby, które w danym roku uzyskały dochód</w:t>
      </w:r>
    </w:p>
    <w:p w:rsidR="00E304CA" w:rsidRPr="003031CF" w:rsidRDefault="00E304CA" w:rsidP="00E304CA">
      <w:pPr>
        <w:rPr>
          <w:sz w:val="28"/>
          <w:szCs w:val="28"/>
        </w:rPr>
      </w:pPr>
      <w:r w:rsidRPr="002570BE">
        <w:rPr>
          <w:sz w:val="28"/>
          <w:szCs w:val="28"/>
        </w:rPr>
        <w:t xml:space="preserve">Ze względu na sposób ustalenia stawki podatku wyróżniamy PIT, CIT i VAT oraz ze stawką kwotową.                                                                                   </w:t>
      </w:r>
      <w:r>
        <w:rPr>
          <w:b/>
          <w:bCs/>
          <w:sz w:val="24"/>
          <w:szCs w:val="24"/>
        </w:rPr>
        <w:t xml:space="preserve">                    Film: PPE - </w:t>
      </w:r>
      <w:r w:rsidRPr="00992964">
        <w:rPr>
          <w:b/>
          <w:bCs/>
          <w:sz w:val="24"/>
          <w:szCs w:val="24"/>
        </w:rPr>
        <w:t xml:space="preserve">Podatki </w:t>
      </w:r>
    </w:p>
    <w:p w:rsidR="00E304CA" w:rsidRDefault="00E304CA" w:rsidP="00E304CA">
      <w:pPr>
        <w:pStyle w:val="Akapitzlist"/>
        <w:ind w:left="420"/>
        <w:rPr>
          <w:b/>
          <w:bCs/>
          <w:sz w:val="32"/>
          <w:szCs w:val="32"/>
          <w:u w:val="single"/>
        </w:rPr>
      </w:pPr>
    </w:p>
    <w:p w:rsidR="00E304CA" w:rsidRDefault="00E304CA" w:rsidP="00E304CA">
      <w:pPr>
        <w:pStyle w:val="Akapitzlist"/>
        <w:ind w:left="420"/>
        <w:rPr>
          <w:b/>
          <w:bCs/>
          <w:sz w:val="32"/>
          <w:szCs w:val="32"/>
          <w:u w:val="single"/>
        </w:rPr>
      </w:pPr>
    </w:p>
    <w:p w:rsidR="00E304CA" w:rsidRPr="008F04B8" w:rsidRDefault="00E304CA" w:rsidP="00E304CA">
      <w:pPr>
        <w:pStyle w:val="Akapitzlist"/>
        <w:ind w:left="420"/>
        <w:rPr>
          <w:b/>
          <w:bCs/>
          <w:sz w:val="32"/>
          <w:szCs w:val="32"/>
          <w:u w:val="single"/>
        </w:rPr>
      </w:pPr>
      <w:r w:rsidRPr="008F04B8">
        <w:rPr>
          <w:b/>
          <w:bCs/>
          <w:sz w:val="32"/>
          <w:szCs w:val="32"/>
          <w:u w:val="single"/>
        </w:rPr>
        <w:t>TEMAT: DEKLARACJA PODATKOWA PIT</w:t>
      </w:r>
    </w:p>
    <w:p w:rsidR="00E304CA" w:rsidRDefault="00E304CA" w:rsidP="00E304CA">
      <w:pPr>
        <w:rPr>
          <w:sz w:val="28"/>
          <w:szCs w:val="28"/>
        </w:rPr>
      </w:pPr>
      <w:r w:rsidRPr="002A0F67">
        <w:rPr>
          <w:sz w:val="28"/>
          <w:szCs w:val="28"/>
        </w:rPr>
        <w:t>Roczne zeznanie o wysokości osiągniętych dochodów PIT należy złożyć do urzędu skarbowego do 30 kwietnia</w:t>
      </w:r>
      <w:r>
        <w:rPr>
          <w:sz w:val="28"/>
          <w:szCs w:val="28"/>
        </w:rPr>
        <w:t>.</w:t>
      </w:r>
    </w:p>
    <w:p w:rsidR="00E304CA" w:rsidRDefault="00E304CA" w:rsidP="00E304CA">
      <w:pPr>
        <w:rPr>
          <w:sz w:val="28"/>
          <w:szCs w:val="28"/>
        </w:rPr>
      </w:pPr>
      <w:r>
        <w:rPr>
          <w:sz w:val="28"/>
          <w:szCs w:val="28"/>
        </w:rPr>
        <w:t xml:space="preserve"> Obecnie można złożyć zeznanie podatkowe za pośrednictwem Internetu.</w:t>
      </w:r>
    </w:p>
    <w:p w:rsidR="00E304CA" w:rsidRPr="002A0F67" w:rsidRDefault="00E304CA" w:rsidP="00E304CA">
      <w:pPr>
        <w:rPr>
          <w:sz w:val="28"/>
          <w:szCs w:val="28"/>
        </w:rPr>
      </w:pPr>
      <w:r>
        <w:rPr>
          <w:sz w:val="28"/>
          <w:szCs w:val="28"/>
        </w:rPr>
        <w:t>Podatnicy mogą korzystać z różnych odliczeń, które obniżają kwotę należnego podatku.</w:t>
      </w:r>
    </w:p>
    <w:p w:rsidR="00E304CA" w:rsidRPr="002A0F67" w:rsidRDefault="00E304CA" w:rsidP="00E304CA">
      <w:pPr>
        <w:rPr>
          <w:color w:val="365F91" w:themeColor="accent1" w:themeShade="BF"/>
          <w:sz w:val="28"/>
          <w:szCs w:val="28"/>
        </w:rPr>
      </w:pPr>
    </w:p>
    <w:p w:rsidR="00E304CA" w:rsidRDefault="00E304CA" w:rsidP="00E304CA">
      <w:pPr>
        <w:rPr>
          <w:rFonts w:ascii="Times New Roman" w:hAnsi="Times New Roman" w:cs="Times New Roman"/>
          <w:b/>
          <w:bCs/>
          <w:sz w:val="28"/>
          <w:szCs w:val="28"/>
        </w:rPr>
      </w:pPr>
      <w:r>
        <w:rPr>
          <w:rFonts w:ascii="Times New Roman" w:hAnsi="Times New Roman" w:cs="Times New Roman"/>
          <w:b/>
          <w:bCs/>
          <w:sz w:val="28"/>
          <w:szCs w:val="28"/>
        </w:rPr>
        <w:t>PRACA DOMOWA:</w:t>
      </w:r>
    </w:p>
    <w:p w:rsidR="00E304CA" w:rsidRDefault="00E304CA" w:rsidP="00E304CA">
      <w:pPr>
        <w:rPr>
          <w:rFonts w:ascii="Times New Roman" w:hAnsi="Times New Roman" w:cs="Times New Roman"/>
          <w:b/>
          <w:bCs/>
          <w:sz w:val="28"/>
          <w:szCs w:val="28"/>
        </w:rPr>
      </w:pPr>
      <w:r>
        <w:rPr>
          <w:rFonts w:ascii="Times New Roman" w:hAnsi="Times New Roman" w:cs="Times New Roman"/>
          <w:b/>
          <w:bCs/>
          <w:sz w:val="28"/>
          <w:szCs w:val="28"/>
        </w:rPr>
        <w:t>1)Napisz na jaki cel odkładane są składki na ubezpieczenie emerytalne, a na jaki składki na ubezpieczenie wypadkowe</w:t>
      </w:r>
    </w:p>
    <w:p w:rsidR="00E304CA" w:rsidRDefault="00E304CA" w:rsidP="00E304CA">
      <w:pPr>
        <w:pStyle w:val="paragraph"/>
        <w:spacing w:before="0" w:beforeAutospacing="0" w:after="0" w:afterAutospacing="0"/>
        <w:textAlignment w:val="baseline"/>
        <w:rPr>
          <w:rFonts w:ascii="Segoe UI" w:hAnsi="Segoe UI" w:cs="Segoe UI"/>
          <w:sz w:val="18"/>
          <w:szCs w:val="18"/>
        </w:rPr>
      </w:pPr>
      <w:r>
        <w:rPr>
          <w:rStyle w:val="normaltextrun"/>
          <w:sz w:val="28"/>
          <w:szCs w:val="28"/>
        </w:rPr>
        <w:t>Pracę proszę odesłać na </w:t>
      </w:r>
      <w:proofErr w:type="spellStart"/>
      <w:r>
        <w:rPr>
          <w:rStyle w:val="spellingerror"/>
          <w:sz w:val="28"/>
          <w:szCs w:val="28"/>
        </w:rPr>
        <w:t>meila</w:t>
      </w:r>
      <w:proofErr w:type="spellEnd"/>
      <w:r>
        <w:rPr>
          <w:rStyle w:val="normaltextrun"/>
          <w:sz w:val="28"/>
          <w:szCs w:val="28"/>
        </w:rPr>
        <w:t>: </w:t>
      </w:r>
      <w:hyperlink r:id="rId6" w:tgtFrame="_blank" w:history="1">
        <w:r>
          <w:rPr>
            <w:rStyle w:val="normaltextrun"/>
            <w:color w:val="0000FF"/>
            <w:sz w:val="28"/>
            <w:szCs w:val="28"/>
            <w:u w:val="single"/>
          </w:rPr>
          <w:t>robb8@o2.pl</w:t>
        </w:r>
      </w:hyperlink>
      <w:r>
        <w:rPr>
          <w:rStyle w:val="normaltextrun"/>
          <w:sz w:val="28"/>
          <w:szCs w:val="28"/>
        </w:rPr>
        <w:t> lub na czat TEAMS do 4.12.2020</w:t>
      </w:r>
      <w:r>
        <w:rPr>
          <w:rStyle w:val="eop"/>
          <w:sz w:val="28"/>
          <w:szCs w:val="28"/>
        </w:rPr>
        <w:t> </w:t>
      </w:r>
    </w:p>
    <w:p w:rsidR="00E304CA" w:rsidRDefault="00E304CA" w:rsidP="00E304CA">
      <w:pPr>
        <w:pStyle w:val="paragraph"/>
        <w:spacing w:before="0" w:beforeAutospacing="0" w:after="0" w:afterAutospacing="0"/>
        <w:textAlignment w:val="baseline"/>
        <w:rPr>
          <w:rFonts w:ascii="Segoe UI" w:hAnsi="Segoe UI" w:cs="Segoe UI"/>
          <w:sz w:val="18"/>
          <w:szCs w:val="18"/>
        </w:rPr>
      </w:pPr>
      <w:r>
        <w:rPr>
          <w:rStyle w:val="eop"/>
          <w:sz w:val="28"/>
          <w:szCs w:val="28"/>
        </w:rPr>
        <w:t> </w:t>
      </w:r>
    </w:p>
    <w:p w:rsidR="00E304CA" w:rsidRDefault="00E304CA" w:rsidP="00E304CA">
      <w:pPr>
        <w:rPr>
          <w:rFonts w:ascii="Times New Roman" w:hAnsi="Times New Roman" w:cs="Times New Roman"/>
          <w:sz w:val="28"/>
          <w:szCs w:val="28"/>
        </w:rPr>
      </w:pPr>
    </w:p>
    <w:p w:rsidR="00E304CA" w:rsidRPr="00E304CA" w:rsidRDefault="00E304CA" w:rsidP="00E304CA">
      <w:pPr>
        <w:rPr>
          <w:rFonts w:ascii="Times New Roman" w:hAnsi="Times New Roman" w:cs="Times New Roman"/>
          <w:b/>
          <w:color w:val="FF0000"/>
          <w:sz w:val="32"/>
          <w:szCs w:val="32"/>
        </w:rPr>
      </w:pPr>
      <w:r>
        <w:rPr>
          <w:rFonts w:ascii="Times New Roman" w:hAnsi="Times New Roman" w:cs="Times New Roman"/>
          <w:sz w:val="28"/>
          <w:szCs w:val="28"/>
        </w:rPr>
        <w:t xml:space="preserve">                                                   </w:t>
      </w:r>
      <w:r w:rsidRPr="00E304CA">
        <w:rPr>
          <w:rFonts w:ascii="Times New Roman" w:hAnsi="Times New Roman" w:cs="Times New Roman"/>
          <w:b/>
          <w:color w:val="FF0000"/>
          <w:sz w:val="32"/>
          <w:szCs w:val="32"/>
        </w:rPr>
        <w:t>Geografia</w:t>
      </w:r>
    </w:p>
    <w:p w:rsidR="00E304CA" w:rsidRPr="00234B50" w:rsidRDefault="00E304CA" w:rsidP="00E304CA">
      <w:pPr>
        <w:rPr>
          <w:rFonts w:ascii="Times New Roman" w:hAnsi="Times New Roman" w:cs="Times New Roman"/>
          <w:sz w:val="28"/>
          <w:szCs w:val="28"/>
        </w:rPr>
      </w:pPr>
      <w:r w:rsidRPr="00234B50">
        <w:rPr>
          <w:rFonts w:ascii="Times New Roman" w:hAnsi="Times New Roman" w:cs="Times New Roman"/>
          <w:sz w:val="28"/>
          <w:szCs w:val="28"/>
        </w:rPr>
        <w:t>Test z wiadomości o obserwacjach astronomicznych</w:t>
      </w:r>
    </w:p>
    <w:p w:rsidR="00E304CA" w:rsidRPr="00234B50" w:rsidRDefault="00E304CA" w:rsidP="00E304CA">
      <w:pPr>
        <w:rPr>
          <w:rFonts w:ascii="Times New Roman" w:hAnsi="Times New Roman" w:cs="Times New Roman"/>
          <w:sz w:val="28"/>
          <w:szCs w:val="28"/>
        </w:rPr>
      </w:pPr>
      <w:r w:rsidRPr="00234B50">
        <w:rPr>
          <w:rFonts w:ascii="Times New Roman" w:hAnsi="Times New Roman" w:cs="Times New Roman"/>
          <w:sz w:val="28"/>
          <w:szCs w:val="28"/>
        </w:rPr>
        <w:t>Zaznacz krzyżykiem prawidłową odpowiedź</w:t>
      </w: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Wszechświat  to</w:t>
      </w:r>
    </w:p>
    <w:p w:rsidR="00E304CA" w:rsidRPr="00234B50" w:rsidRDefault="00E304CA" w:rsidP="00E304CA">
      <w:pPr>
        <w:pStyle w:val="Akapitzlist"/>
        <w:numPr>
          <w:ilvl w:val="0"/>
          <w:numId w:val="5"/>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przestrzeń kosmiczna wypełniona materią i energią</w:t>
      </w:r>
    </w:p>
    <w:p w:rsidR="00E304CA" w:rsidRPr="00234B50" w:rsidRDefault="00E304CA" w:rsidP="00E304CA">
      <w:pPr>
        <w:pStyle w:val="Akapitzlist"/>
        <w:numPr>
          <w:ilvl w:val="0"/>
          <w:numId w:val="5"/>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czarna dziura złożona z ciemnej materii.</w:t>
      </w: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 xml:space="preserve">Wszechświat powstał wyniku </w:t>
      </w:r>
    </w:p>
    <w:p w:rsidR="00E304CA" w:rsidRPr="00234B50" w:rsidRDefault="00E304CA" w:rsidP="00E304CA">
      <w:pPr>
        <w:pStyle w:val="Akapitzlist"/>
        <w:rPr>
          <w:rFonts w:ascii="Times New Roman" w:hAnsi="Times New Roman" w:cs="Times New Roman"/>
          <w:sz w:val="28"/>
          <w:szCs w:val="28"/>
        </w:rPr>
      </w:pPr>
    </w:p>
    <w:p w:rsidR="00E304CA" w:rsidRPr="00234B50" w:rsidRDefault="00E304CA" w:rsidP="00E304CA">
      <w:pPr>
        <w:pStyle w:val="Akapitzlist"/>
        <w:numPr>
          <w:ilvl w:val="0"/>
          <w:numId w:val="6"/>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nasączenia czarną materią ,</w:t>
      </w:r>
    </w:p>
    <w:p w:rsidR="00E304CA" w:rsidRPr="00234B50" w:rsidRDefault="00E304CA" w:rsidP="00E304CA">
      <w:pPr>
        <w:pStyle w:val="Akapitzlist"/>
        <w:numPr>
          <w:ilvl w:val="0"/>
          <w:numId w:val="6"/>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lastRenderedPageBreak/>
        <w:t xml:space="preserve"> w wyniku olbrzymiej eksplozji zwanej Wielkim Wybuchem .</w:t>
      </w: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 xml:space="preserve">Wszechświat zbudowany jest </w:t>
      </w:r>
    </w:p>
    <w:p w:rsidR="00E304CA" w:rsidRPr="00234B50" w:rsidRDefault="00E304CA" w:rsidP="00E304CA">
      <w:pPr>
        <w:pStyle w:val="Akapitzlist"/>
        <w:rPr>
          <w:rFonts w:ascii="Times New Roman" w:hAnsi="Times New Roman" w:cs="Times New Roman"/>
          <w:sz w:val="28"/>
          <w:szCs w:val="28"/>
        </w:rPr>
      </w:pPr>
    </w:p>
    <w:p w:rsidR="00E304CA" w:rsidRPr="00234B50" w:rsidRDefault="00E304CA" w:rsidP="00E304CA">
      <w:pPr>
        <w:pStyle w:val="Akapitzlist"/>
        <w:numPr>
          <w:ilvl w:val="0"/>
          <w:numId w:val="7"/>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z materii zwykłej i materii ciemnej,</w:t>
      </w:r>
    </w:p>
    <w:p w:rsidR="00E304CA" w:rsidRPr="00234B50" w:rsidRDefault="00E304CA" w:rsidP="00E304CA">
      <w:pPr>
        <w:pStyle w:val="Akapitzlist"/>
        <w:numPr>
          <w:ilvl w:val="0"/>
          <w:numId w:val="7"/>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wyłącznie z czarnej materii.</w:t>
      </w:r>
    </w:p>
    <w:p w:rsidR="00E304CA" w:rsidRPr="00234B50" w:rsidRDefault="00E304CA" w:rsidP="00E304CA">
      <w:pPr>
        <w:pStyle w:val="Akapitzlist"/>
        <w:ind w:left="1440"/>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Zgrupowanie gwiazd z materią międzygwiezdną nazywamy</w:t>
      </w:r>
    </w:p>
    <w:p w:rsidR="00E304CA" w:rsidRPr="00234B50" w:rsidRDefault="00E304CA" w:rsidP="00E304CA">
      <w:pPr>
        <w:pStyle w:val="Akapitzlist"/>
        <w:numPr>
          <w:ilvl w:val="0"/>
          <w:numId w:val="8"/>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mgławicą,</w:t>
      </w:r>
    </w:p>
    <w:p w:rsidR="00E304CA" w:rsidRPr="00234B50" w:rsidRDefault="00E304CA" w:rsidP="00E304CA">
      <w:pPr>
        <w:pStyle w:val="Akapitzlist"/>
        <w:numPr>
          <w:ilvl w:val="0"/>
          <w:numId w:val="8"/>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galaktyką.</w:t>
      </w:r>
    </w:p>
    <w:p w:rsidR="00E304CA" w:rsidRPr="00234B50" w:rsidRDefault="00E304CA" w:rsidP="00E304CA">
      <w:pPr>
        <w:pStyle w:val="Akapitzlist"/>
        <w:ind w:left="1440"/>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Skupiska pyłów i gazów w kształcie obłoków nazywamy</w:t>
      </w:r>
    </w:p>
    <w:p w:rsidR="00E304CA" w:rsidRPr="00234B50" w:rsidRDefault="00E304CA" w:rsidP="00E304CA">
      <w:pPr>
        <w:pStyle w:val="Akapitzlist"/>
        <w:numPr>
          <w:ilvl w:val="0"/>
          <w:numId w:val="9"/>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galaktyką,</w:t>
      </w:r>
    </w:p>
    <w:p w:rsidR="00E304CA" w:rsidRPr="00234B50" w:rsidRDefault="00E304CA" w:rsidP="00E304CA">
      <w:pPr>
        <w:pStyle w:val="Akapitzlist"/>
        <w:numPr>
          <w:ilvl w:val="0"/>
          <w:numId w:val="9"/>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mgławicą</w:t>
      </w:r>
    </w:p>
    <w:p w:rsidR="00E304CA" w:rsidRPr="00234B50" w:rsidRDefault="00E304CA" w:rsidP="00E304CA">
      <w:pPr>
        <w:pStyle w:val="Akapitzlist"/>
        <w:ind w:left="1440"/>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Ciało niebieskie świecące własnym światłem  dzięki wysokiej temperaturze utrzymywanej wskutek zachodzących reakcji  termojądrowych, składających się głównie z wodoru i helu nazywamy</w:t>
      </w:r>
    </w:p>
    <w:p w:rsidR="00E304CA" w:rsidRPr="00234B50" w:rsidRDefault="00E304CA" w:rsidP="00E304CA">
      <w:pPr>
        <w:pStyle w:val="Akapitzlist"/>
        <w:numPr>
          <w:ilvl w:val="0"/>
          <w:numId w:val="10"/>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planetą,</w:t>
      </w:r>
    </w:p>
    <w:p w:rsidR="00E304CA" w:rsidRPr="00234B50" w:rsidRDefault="00E304CA" w:rsidP="00E304CA">
      <w:pPr>
        <w:pStyle w:val="Akapitzlist"/>
        <w:numPr>
          <w:ilvl w:val="0"/>
          <w:numId w:val="10"/>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gwiazdą.</w:t>
      </w:r>
    </w:p>
    <w:p w:rsidR="00E304CA" w:rsidRPr="00234B50" w:rsidRDefault="00E304CA" w:rsidP="00E304CA">
      <w:pPr>
        <w:pStyle w:val="Akapitzlist"/>
        <w:ind w:left="1440"/>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Naszą galaktykę nazywamy</w:t>
      </w:r>
    </w:p>
    <w:p w:rsidR="00E304CA" w:rsidRPr="00234B50" w:rsidRDefault="00E304CA" w:rsidP="00E304CA">
      <w:pPr>
        <w:pStyle w:val="Akapitzlist"/>
        <w:numPr>
          <w:ilvl w:val="0"/>
          <w:numId w:val="11"/>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Drogą Mleczną,</w:t>
      </w:r>
    </w:p>
    <w:p w:rsidR="00E304CA" w:rsidRPr="00234B50" w:rsidRDefault="00E304CA" w:rsidP="00E304CA">
      <w:pPr>
        <w:pStyle w:val="Akapitzlist"/>
        <w:numPr>
          <w:ilvl w:val="0"/>
          <w:numId w:val="11"/>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Pasem Oriona.</w:t>
      </w:r>
    </w:p>
    <w:p w:rsidR="00E304CA" w:rsidRPr="00234B50" w:rsidRDefault="00E304CA" w:rsidP="00E304CA">
      <w:pPr>
        <w:pStyle w:val="Akapitzlist"/>
        <w:ind w:left="1440"/>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 xml:space="preserve">Układ Słoneczny to </w:t>
      </w:r>
    </w:p>
    <w:p w:rsidR="00E304CA" w:rsidRPr="00234B50" w:rsidRDefault="00E304CA" w:rsidP="00E304CA">
      <w:pPr>
        <w:pStyle w:val="Akapitzlist"/>
        <w:numPr>
          <w:ilvl w:val="0"/>
          <w:numId w:val="12"/>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gwiaździsty,</w:t>
      </w:r>
    </w:p>
    <w:p w:rsidR="00E304CA" w:rsidRPr="00234B50" w:rsidRDefault="00E304CA" w:rsidP="00E304CA">
      <w:pPr>
        <w:pStyle w:val="Akapitzlist"/>
        <w:numPr>
          <w:ilvl w:val="0"/>
          <w:numId w:val="12"/>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planetarny.</w:t>
      </w:r>
    </w:p>
    <w:p w:rsidR="00E304CA" w:rsidRPr="00234B50" w:rsidRDefault="00E304CA" w:rsidP="00E304CA">
      <w:pPr>
        <w:pStyle w:val="Akapitzlist"/>
        <w:ind w:left="1440"/>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 xml:space="preserve">Układ Słoneczny tworzy </w:t>
      </w:r>
    </w:p>
    <w:p w:rsidR="00E304CA" w:rsidRPr="00234B50" w:rsidRDefault="00E304CA" w:rsidP="00E304CA">
      <w:pPr>
        <w:pStyle w:val="Akapitzlist"/>
        <w:numPr>
          <w:ilvl w:val="0"/>
          <w:numId w:val="13"/>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Słońce- centralna gwiazda układu i 8 planet</w:t>
      </w:r>
    </w:p>
    <w:p w:rsidR="00E304CA" w:rsidRPr="00234B50" w:rsidRDefault="00E304CA" w:rsidP="00E304CA">
      <w:pPr>
        <w:pStyle w:val="Akapitzlist"/>
        <w:ind w:left="1440"/>
        <w:rPr>
          <w:rFonts w:ascii="Times New Roman" w:hAnsi="Times New Roman" w:cs="Times New Roman"/>
          <w:sz w:val="28"/>
          <w:szCs w:val="28"/>
        </w:rPr>
      </w:pPr>
      <w:r w:rsidRPr="00234B50">
        <w:rPr>
          <w:rFonts w:ascii="Times New Roman" w:hAnsi="Times New Roman" w:cs="Times New Roman"/>
          <w:sz w:val="28"/>
          <w:szCs w:val="28"/>
        </w:rPr>
        <w:t xml:space="preserve"> ( Merkury, Wenus, Ziemia,  Mars, Jowisz, Saturn, Uran, Neptun),planety karłowate </w:t>
      </w:r>
    </w:p>
    <w:p w:rsidR="00E304CA" w:rsidRPr="00234B50" w:rsidRDefault="00E304CA" w:rsidP="00E304CA">
      <w:pPr>
        <w:pStyle w:val="Akapitzlist"/>
        <w:ind w:left="1440"/>
        <w:rPr>
          <w:rFonts w:ascii="Times New Roman" w:hAnsi="Times New Roman" w:cs="Times New Roman"/>
          <w:sz w:val="28"/>
          <w:szCs w:val="28"/>
        </w:rPr>
      </w:pPr>
      <w:r w:rsidRPr="00234B50">
        <w:rPr>
          <w:rFonts w:ascii="Times New Roman" w:hAnsi="Times New Roman" w:cs="Times New Roman"/>
          <w:sz w:val="28"/>
          <w:szCs w:val="28"/>
        </w:rPr>
        <w:t xml:space="preserve">Pluton, Ceres, </w:t>
      </w:r>
      <w:proofErr w:type="spellStart"/>
      <w:r w:rsidRPr="00234B50">
        <w:rPr>
          <w:rFonts w:ascii="Times New Roman" w:hAnsi="Times New Roman" w:cs="Times New Roman"/>
          <w:sz w:val="28"/>
          <w:szCs w:val="28"/>
        </w:rPr>
        <w:t>Makemake</w:t>
      </w:r>
      <w:proofErr w:type="spellEnd"/>
      <w:r w:rsidRPr="00234B50">
        <w:rPr>
          <w:rFonts w:ascii="Times New Roman" w:hAnsi="Times New Roman" w:cs="Times New Roman"/>
          <w:sz w:val="28"/>
          <w:szCs w:val="28"/>
        </w:rPr>
        <w:t xml:space="preserve">, </w:t>
      </w:r>
      <w:proofErr w:type="spellStart"/>
      <w:r w:rsidRPr="00234B50">
        <w:rPr>
          <w:rFonts w:ascii="Times New Roman" w:hAnsi="Times New Roman" w:cs="Times New Roman"/>
          <w:sz w:val="28"/>
          <w:szCs w:val="28"/>
        </w:rPr>
        <w:t>Haumea</w:t>
      </w:r>
      <w:proofErr w:type="spellEnd"/>
      <w:r w:rsidRPr="00234B50">
        <w:rPr>
          <w:rFonts w:ascii="Times New Roman" w:hAnsi="Times New Roman" w:cs="Times New Roman"/>
          <w:sz w:val="28"/>
          <w:szCs w:val="28"/>
        </w:rPr>
        <w:t xml:space="preserve">, Eris) oraz  planetoidy, </w:t>
      </w:r>
      <w:proofErr w:type="spellStart"/>
      <w:r w:rsidRPr="00234B50">
        <w:rPr>
          <w:rFonts w:ascii="Times New Roman" w:hAnsi="Times New Roman" w:cs="Times New Roman"/>
          <w:sz w:val="28"/>
          <w:szCs w:val="28"/>
        </w:rPr>
        <w:t>meteoroidy</w:t>
      </w:r>
      <w:proofErr w:type="spellEnd"/>
      <w:r w:rsidRPr="00234B50">
        <w:rPr>
          <w:rFonts w:ascii="Times New Roman" w:hAnsi="Times New Roman" w:cs="Times New Roman"/>
          <w:sz w:val="28"/>
          <w:szCs w:val="28"/>
        </w:rPr>
        <w:t xml:space="preserve"> , pas </w:t>
      </w:r>
      <w:proofErr w:type="spellStart"/>
      <w:r w:rsidRPr="00234B50">
        <w:rPr>
          <w:rFonts w:ascii="Times New Roman" w:hAnsi="Times New Roman" w:cs="Times New Roman"/>
          <w:sz w:val="28"/>
          <w:szCs w:val="28"/>
        </w:rPr>
        <w:t>Kuipera</w:t>
      </w:r>
      <w:proofErr w:type="spellEnd"/>
      <w:r w:rsidRPr="00234B50">
        <w:rPr>
          <w:rFonts w:ascii="Times New Roman" w:hAnsi="Times New Roman" w:cs="Times New Roman"/>
          <w:sz w:val="28"/>
          <w:szCs w:val="28"/>
        </w:rPr>
        <w:t xml:space="preserve"> , komety, materia międzyplanetarna,</w:t>
      </w:r>
    </w:p>
    <w:p w:rsidR="00E304CA" w:rsidRPr="00234B50" w:rsidRDefault="00E304CA" w:rsidP="00E304CA">
      <w:pPr>
        <w:pStyle w:val="Akapitzlist"/>
        <w:numPr>
          <w:ilvl w:val="0"/>
          <w:numId w:val="13"/>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Ziemia –centralna planeta , a Słońce i 7 planet krąży wokół niej.</w:t>
      </w:r>
    </w:p>
    <w:p w:rsidR="00E304CA" w:rsidRPr="00234B50" w:rsidRDefault="00E304CA" w:rsidP="00E304CA">
      <w:pPr>
        <w:rPr>
          <w:rFonts w:ascii="Times New Roman" w:hAnsi="Times New Roman" w:cs="Times New Roman"/>
          <w:sz w:val="28"/>
          <w:szCs w:val="28"/>
        </w:rPr>
      </w:pPr>
    </w:p>
    <w:p w:rsidR="00E304CA" w:rsidRPr="00234B50" w:rsidRDefault="00E304CA" w:rsidP="00E304CA">
      <w:pPr>
        <w:rPr>
          <w:rFonts w:ascii="Times New Roman" w:hAnsi="Times New Roman" w:cs="Times New Roman"/>
          <w:sz w:val="28"/>
          <w:szCs w:val="28"/>
        </w:rPr>
      </w:pPr>
    </w:p>
    <w:p w:rsidR="00E304CA" w:rsidRPr="00234B50" w:rsidRDefault="00E304CA" w:rsidP="00E304CA">
      <w:pPr>
        <w:pStyle w:val="Akapitzlist"/>
        <w:ind w:left="1440"/>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Wokół planet  krążą</w:t>
      </w:r>
    </w:p>
    <w:p w:rsidR="00E304CA" w:rsidRPr="00234B50" w:rsidRDefault="00E304CA" w:rsidP="00E304CA">
      <w:pPr>
        <w:rPr>
          <w:rFonts w:ascii="Times New Roman" w:hAnsi="Times New Roman" w:cs="Times New Roman"/>
          <w:sz w:val="28"/>
          <w:szCs w:val="28"/>
        </w:rPr>
      </w:pPr>
      <w:r w:rsidRPr="00234B50">
        <w:rPr>
          <w:rFonts w:ascii="Times New Roman" w:hAnsi="Times New Roman" w:cs="Times New Roman"/>
          <w:sz w:val="28"/>
          <w:szCs w:val="28"/>
        </w:rPr>
        <w:t xml:space="preserve">                     a) gwiazdy,</w:t>
      </w:r>
    </w:p>
    <w:p w:rsidR="00E304CA" w:rsidRPr="00234B50" w:rsidRDefault="00E304CA" w:rsidP="00E304CA">
      <w:pPr>
        <w:rPr>
          <w:rFonts w:ascii="Times New Roman" w:hAnsi="Times New Roman" w:cs="Times New Roman"/>
          <w:sz w:val="28"/>
          <w:szCs w:val="28"/>
        </w:rPr>
      </w:pPr>
      <w:r w:rsidRPr="00234B50">
        <w:rPr>
          <w:rFonts w:ascii="Times New Roman" w:hAnsi="Times New Roman" w:cs="Times New Roman"/>
          <w:sz w:val="28"/>
          <w:szCs w:val="28"/>
        </w:rPr>
        <w:t xml:space="preserve">                     b) Księżyce.</w:t>
      </w: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Ruch obiegowy   to ruch</w:t>
      </w:r>
    </w:p>
    <w:p w:rsidR="00E304CA" w:rsidRPr="00234B50" w:rsidRDefault="00E304CA" w:rsidP="00E304CA">
      <w:pPr>
        <w:rPr>
          <w:rFonts w:ascii="Times New Roman" w:hAnsi="Times New Roman" w:cs="Times New Roman"/>
          <w:sz w:val="28"/>
          <w:szCs w:val="28"/>
        </w:rPr>
      </w:pPr>
      <w:r w:rsidRPr="00234B50">
        <w:rPr>
          <w:rFonts w:ascii="Times New Roman" w:hAnsi="Times New Roman" w:cs="Times New Roman"/>
          <w:sz w:val="28"/>
          <w:szCs w:val="28"/>
        </w:rPr>
        <w:t xml:space="preserve">                 a) Ziemi dookoła osi,</w:t>
      </w:r>
    </w:p>
    <w:p w:rsidR="00E304CA" w:rsidRPr="00234B50" w:rsidRDefault="00E304CA" w:rsidP="00E304CA">
      <w:pPr>
        <w:rPr>
          <w:rFonts w:ascii="Times New Roman" w:hAnsi="Times New Roman" w:cs="Times New Roman"/>
          <w:sz w:val="28"/>
          <w:szCs w:val="28"/>
        </w:rPr>
      </w:pPr>
      <w:r w:rsidRPr="00234B50">
        <w:rPr>
          <w:rFonts w:ascii="Times New Roman" w:hAnsi="Times New Roman" w:cs="Times New Roman"/>
          <w:sz w:val="28"/>
          <w:szCs w:val="28"/>
        </w:rPr>
        <w:t xml:space="preserve">                 b) Ziemi dookoła Słońca.</w:t>
      </w: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 xml:space="preserve">Jeden obieg Ziemi dookoła Słońca trwa </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 xml:space="preserve">   a) dobę,</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 xml:space="preserve">   b) rok.</w:t>
      </w:r>
    </w:p>
    <w:p w:rsidR="00E304CA" w:rsidRPr="00234B50" w:rsidRDefault="00E304CA" w:rsidP="00E304CA">
      <w:pPr>
        <w:pStyle w:val="Akapitzlist"/>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Ruch obrotowy ( wirowy ) to ruch Ziemi</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a) wraz z innymi planetami wokół Słońca,</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b)  wokół jej osi, która przechodzi przez bieguny .</w:t>
      </w:r>
    </w:p>
    <w:p w:rsidR="00E304CA" w:rsidRPr="00234B50" w:rsidRDefault="00E304CA" w:rsidP="00E304CA">
      <w:pPr>
        <w:pStyle w:val="Akapitzlist"/>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 xml:space="preserve">Jeden obrót Ziemi dookoła osi trwa </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a) rok,</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b) 24 godziny czyli dobę.</w:t>
      </w:r>
    </w:p>
    <w:p w:rsidR="00E304CA" w:rsidRPr="00234B50" w:rsidRDefault="00E304CA" w:rsidP="00E304CA">
      <w:pPr>
        <w:pStyle w:val="Akapitzlist"/>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 xml:space="preserve">22 czerwca jest </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a) najdłuższym dniem  w roku na półkuli północnej i rozpoczyna się astronomiczne i kalendarzowe lato,</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b) równonoc wiosna – dzień i noc trwają po 12 godzin.</w:t>
      </w:r>
    </w:p>
    <w:p w:rsidR="00E304CA" w:rsidRPr="00234B50" w:rsidRDefault="00E304CA" w:rsidP="00E304CA">
      <w:pPr>
        <w:pStyle w:val="Akapitzlist"/>
        <w:rPr>
          <w:rFonts w:ascii="Times New Roman" w:hAnsi="Times New Roman" w:cs="Times New Roman"/>
          <w:sz w:val="28"/>
          <w:szCs w:val="28"/>
        </w:rPr>
      </w:pPr>
    </w:p>
    <w:p w:rsidR="00E304CA" w:rsidRPr="00234B50" w:rsidRDefault="00E304CA" w:rsidP="00E304CA">
      <w:pPr>
        <w:pStyle w:val="Akapitzlist"/>
        <w:numPr>
          <w:ilvl w:val="0"/>
          <w:numId w:val="4"/>
        </w:numPr>
        <w:spacing w:after="160" w:line="259" w:lineRule="auto"/>
        <w:rPr>
          <w:rFonts w:ascii="Times New Roman" w:hAnsi="Times New Roman" w:cs="Times New Roman"/>
          <w:sz w:val="28"/>
          <w:szCs w:val="28"/>
        </w:rPr>
      </w:pPr>
      <w:r w:rsidRPr="00234B50">
        <w:rPr>
          <w:rFonts w:ascii="Times New Roman" w:hAnsi="Times New Roman" w:cs="Times New Roman"/>
          <w:sz w:val="28"/>
          <w:szCs w:val="28"/>
        </w:rPr>
        <w:t xml:space="preserve">22 grudnia rozpoczyna się </w:t>
      </w:r>
    </w:p>
    <w:p w:rsidR="00E304CA" w:rsidRPr="00234B50"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a) najdłuższa w roku noc na półkuli północne j i rozpoczyna się astronomiczna i kalendarzowa zima,</w:t>
      </w:r>
    </w:p>
    <w:p w:rsidR="00E304CA" w:rsidRDefault="00E304CA" w:rsidP="00E304CA">
      <w:pPr>
        <w:pStyle w:val="Akapitzlist"/>
        <w:rPr>
          <w:rFonts w:ascii="Times New Roman" w:hAnsi="Times New Roman" w:cs="Times New Roman"/>
          <w:sz w:val="28"/>
          <w:szCs w:val="28"/>
        </w:rPr>
      </w:pPr>
      <w:r w:rsidRPr="00234B50">
        <w:rPr>
          <w:rFonts w:ascii="Times New Roman" w:hAnsi="Times New Roman" w:cs="Times New Roman"/>
          <w:sz w:val="28"/>
          <w:szCs w:val="28"/>
        </w:rPr>
        <w:t>b) najdłuższy dzień w roku na półkuli północnej i rozpoczyna się astronomiczne i kalendarzowe lato.</w:t>
      </w:r>
    </w:p>
    <w:p w:rsidR="00E304CA" w:rsidRDefault="00E304CA" w:rsidP="00E304CA">
      <w:pPr>
        <w:pStyle w:val="Akapitzlist"/>
        <w:rPr>
          <w:rFonts w:ascii="Times New Roman" w:hAnsi="Times New Roman" w:cs="Times New Roman"/>
          <w:sz w:val="28"/>
          <w:szCs w:val="28"/>
        </w:rPr>
      </w:pPr>
    </w:p>
    <w:p w:rsidR="00E304CA" w:rsidRDefault="00E304CA" w:rsidP="00E304CA">
      <w:pPr>
        <w:pStyle w:val="Akapitzlist"/>
        <w:rPr>
          <w:rFonts w:ascii="Times New Roman" w:hAnsi="Times New Roman" w:cs="Times New Roman"/>
          <w:sz w:val="28"/>
          <w:szCs w:val="28"/>
        </w:rPr>
      </w:pPr>
    </w:p>
    <w:p w:rsidR="00E304CA" w:rsidRDefault="00E304CA" w:rsidP="00E304CA">
      <w:pPr>
        <w:pStyle w:val="Akapitzlist"/>
        <w:rPr>
          <w:rFonts w:ascii="Times New Roman" w:hAnsi="Times New Roman" w:cs="Times New Roman"/>
          <w:sz w:val="28"/>
          <w:szCs w:val="28"/>
        </w:rPr>
      </w:pPr>
    </w:p>
    <w:p w:rsidR="00E304CA" w:rsidRDefault="00E304CA" w:rsidP="00E304CA">
      <w:pPr>
        <w:pStyle w:val="Akapitzlist"/>
        <w:rPr>
          <w:rFonts w:ascii="Times New Roman" w:hAnsi="Times New Roman" w:cs="Times New Roman"/>
          <w:sz w:val="28"/>
          <w:szCs w:val="28"/>
        </w:rPr>
      </w:pPr>
    </w:p>
    <w:p w:rsidR="00E304CA" w:rsidRPr="00234B50" w:rsidRDefault="00E304CA" w:rsidP="00E304CA">
      <w:pPr>
        <w:pStyle w:val="Akapitzlist"/>
        <w:rPr>
          <w:rFonts w:ascii="Times New Roman" w:hAnsi="Times New Roman" w:cs="Times New Roman"/>
          <w:sz w:val="28"/>
          <w:szCs w:val="28"/>
        </w:rPr>
      </w:pPr>
    </w:p>
    <w:p w:rsidR="00E304CA" w:rsidRPr="00E304CA" w:rsidRDefault="00E304CA" w:rsidP="00E304CA">
      <w:pPr>
        <w:spacing w:after="0" w:line="240" w:lineRule="auto"/>
        <w:rPr>
          <w:rFonts w:ascii="Times New Roman" w:eastAsia="Times New Roman" w:hAnsi="Times New Roman" w:cs="Times New Roman"/>
          <w:b/>
          <w:color w:val="FF0000"/>
          <w:sz w:val="32"/>
          <w:szCs w:val="32"/>
          <w:lang w:eastAsia="pl-PL"/>
        </w:rPr>
      </w:pPr>
      <w:r w:rsidRPr="00E304CA">
        <w:rPr>
          <w:rFonts w:ascii="Times New Roman" w:eastAsia="Times New Roman" w:hAnsi="Times New Roman" w:cs="Times New Roman"/>
          <w:b/>
          <w:color w:val="FF0000"/>
          <w:sz w:val="32"/>
          <w:szCs w:val="32"/>
          <w:lang w:eastAsia="pl-PL"/>
        </w:rPr>
        <w:lastRenderedPageBreak/>
        <w:t xml:space="preserve">                                                   Religia</w:t>
      </w:r>
    </w:p>
    <w:p w:rsidR="00E304CA" w:rsidRDefault="00E304CA" w:rsidP="00E304CA">
      <w:pPr>
        <w:spacing w:after="0" w:line="240" w:lineRule="auto"/>
        <w:rPr>
          <w:rFonts w:ascii="Times New Roman" w:eastAsia="Times New Roman" w:hAnsi="Times New Roman" w:cs="Times New Roman"/>
          <w:sz w:val="32"/>
          <w:szCs w:val="32"/>
          <w:lang w:eastAsia="pl-PL"/>
        </w:rPr>
      </w:pPr>
    </w:p>
    <w:p w:rsidR="00E304CA" w:rsidRPr="00E304CA" w:rsidRDefault="00E304CA" w:rsidP="00E304CA">
      <w:pPr>
        <w:spacing w:after="0" w:line="240" w:lineRule="auto"/>
        <w:rPr>
          <w:rFonts w:ascii="Times New Roman" w:eastAsia="Times New Roman" w:hAnsi="Times New Roman" w:cs="Times New Roman"/>
          <w:sz w:val="32"/>
          <w:szCs w:val="32"/>
          <w:lang w:eastAsia="pl-PL"/>
        </w:rPr>
      </w:pPr>
      <w:r w:rsidRPr="00E304CA">
        <w:rPr>
          <w:rFonts w:ascii="Times New Roman" w:eastAsia="Times New Roman" w:hAnsi="Times New Roman" w:cs="Times New Roman"/>
          <w:sz w:val="32"/>
          <w:szCs w:val="32"/>
          <w:lang w:eastAsia="pl-PL"/>
        </w:rPr>
        <w:t xml:space="preserve"> Adwent – czas oczekiwania. </w:t>
      </w:r>
    </w:p>
    <w:p w:rsidR="00E304CA" w:rsidRPr="00E304CA" w:rsidRDefault="00E304CA" w:rsidP="00E304CA">
      <w:pPr>
        <w:spacing w:after="0" w:line="240" w:lineRule="auto"/>
        <w:rPr>
          <w:rFonts w:ascii="Times New Roman" w:eastAsia="Times New Roman" w:hAnsi="Times New Roman" w:cs="Times New Roman"/>
          <w:color w:val="FF0000"/>
          <w:sz w:val="32"/>
          <w:szCs w:val="32"/>
          <w:lang w:eastAsia="pl-PL"/>
        </w:rPr>
      </w:pPr>
    </w:p>
    <w:p w:rsidR="00E304CA" w:rsidRPr="00E304CA" w:rsidRDefault="00E304CA" w:rsidP="00E304CA">
      <w:pPr>
        <w:spacing w:after="0" w:line="240" w:lineRule="auto"/>
        <w:rPr>
          <w:rFonts w:ascii="Times New Roman" w:eastAsia="Times New Roman" w:hAnsi="Times New Roman" w:cs="Times New Roman"/>
          <w:sz w:val="32"/>
          <w:szCs w:val="32"/>
          <w:lang w:eastAsia="pl-PL"/>
        </w:rPr>
      </w:pPr>
      <w:r w:rsidRPr="00E304CA">
        <w:rPr>
          <w:rFonts w:ascii="Times New Roman" w:eastAsia="Times New Roman" w:hAnsi="Times New Roman" w:cs="Times New Roman"/>
          <w:color w:val="FF0000"/>
          <w:sz w:val="32"/>
          <w:szCs w:val="32"/>
          <w:lang w:eastAsia="pl-PL"/>
        </w:rPr>
        <w:t xml:space="preserve">Lekcja bez zadania domowego. </w:t>
      </w:r>
    </w:p>
    <w:p w:rsidR="00E304CA" w:rsidRPr="00E304CA" w:rsidRDefault="00E304CA" w:rsidP="00E304CA">
      <w:pPr>
        <w:spacing w:after="0" w:line="240" w:lineRule="auto"/>
        <w:rPr>
          <w:rFonts w:ascii="Times New Roman" w:eastAsia="Times New Roman" w:hAnsi="Times New Roman" w:cs="Times New Roman"/>
          <w:sz w:val="28"/>
          <w:szCs w:val="28"/>
          <w:lang w:eastAsia="pl-PL"/>
        </w:rPr>
      </w:pPr>
    </w:p>
    <w:p w:rsidR="00E304CA" w:rsidRPr="00E304CA" w:rsidRDefault="00E304CA" w:rsidP="00E304CA">
      <w:pPr>
        <w:spacing w:after="0" w:line="240" w:lineRule="auto"/>
        <w:rPr>
          <w:rFonts w:ascii="Times New Roman" w:eastAsia="Times New Roman" w:hAnsi="Times New Roman" w:cs="Times New Roman"/>
          <w:sz w:val="28"/>
          <w:szCs w:val="28"/>
          <w:lang w:eastAsia="pl-PL"/>
        </w:rPr>
      </w:pPr>
      <w:r w:rsidRPr="00E304CA">
        <w:rPr>
          <w:rFonts w:ascii="Times New Roman" w:eastAsia="Times New Roman" w:hAnsi="Times New Roman" w:cs="Times New Roman"/>
          <w:sz w:val="28"/>
          <w:szCs w:val="28"/>
          <w:lang w:eastAsia="pl-PL"/>
        </w:rPr>
        <w:t>Przeczytaj jeśli możesz.</w:t>
      </w:r>
    </w:p>
    <w:p w:rsidR="00E304CA" w:rsidRPr="00E304CA" w:rsidRDefault="00E304CA" w:rsidP="00E304CA">
      <w:pPr>
        <w:shd w:val="clear" w:color="auto" w:fill="FFFFFF"/>
        <w:spacing w:before="240" w:after="240" w:line="240" w:lineRule="auto"/>
        <w:jc w:val="both"/>
        <w:rPr>
          <w:rFonts w:ascii="Times New Roman" w:eastAsia="Times New Roman" w:hAnsi="Times New Roman" w:cs="Times New Roman"/>
          <w:color w:val="000000"/>
          <w:sz w:val="28"/>
          <w:szCs w:val="28"/>
          <w:lang w:eastAsia="pl-PL"/>
        </w:rPr>
      </w:pPr>
      <w:r w:rsidRPr="00E304CA">
        <w:rPr>
          <w:rFonts w:ascii="Times New Roman" w:eastAsia="Times New Roman" w:hAnsi="Times New Roman" w:cs="Times New Roman"/>
          <w:b/>
          <w:bCs/>
          <w:color w:val="000000"/>
          <w:sz w:val="28"/>
          <w:szCs w:val="28"/>
          <w:lang w:eastAsia="pl-PL"/>
        </w:rPr>
        <w:t>Adwent</w:t>
      </w:r>
      <w:r w:rsidRPr="00E304CA">
        <w:rPr>
          <w:rFonts w:ascii="Times New Roman" w:eastAsia="Times New Roman" w:hAnsi="Times New Roman" w:cs="Times New Roman"/>
          <w:color w:val="000000"/>
          <w:sz w:val="28"/>
          <w:szCs w:val="28"/>
          <w:lang w:eastAsia="pl-PL"/>
        </w:rPr>
        <w:t> jest jednocześnie końcem i początkiem roku kościelnego i obrzędowego. Jest zarazem ważnym okresem przełomowym. </w:t>
      </w:r>
      <w:r w:rsidRPr="00E304CA">
        <w:rPr>
          <w:rFonts w:ascii="Times New Roman" w:eastAsia="Times New Roman" w:hAnsi="Times New Roman" w:cs="Times New Roman"/>
          <w:b/>
          <w:bCs/>
          <w:color w:val="000000"/>
          <w:sz w:val="28"/>
          <w:szCs w:val="28"/>
          <w:lang w:eastAsia="pl-PL"/>
        </w:rPr>
        <w:t>Adwentem</w:t>
      </w:r>
      <w:r w:rsidRPr="00E304CA">
        <w:rPr>
          <w:rFonts w:ascii="Times New Roman" w:eastAsia="Times New Roman" w:hAnsi="Times New Roman" w:cs="Times New Roman"/>
          <w:color w:val="000000"/>
          <w:sz w:val="28"/>
          <w:szCs w:val="28"/>
          <w:lang w:eastAsia="pl-PL"/>
        </w:rPr>
        <w:t> w religii katolickiej nazywa się czterotygodniowy okres wyczekiwania na narodziny Jezusa oraz czas duchowych przygotowań do tego wielkiego święta. Pierwsze wzmianki o </w:t>
      </w:r>
      <w:r w:rsidRPr="00E304CA">
        <w:rPr>
          <w:rFonts w:ascii="Times New Roman" w:eastAsia="Times New Roman" w:hAnsi="Times New Roman" w:cs="Times New Roman"/>
          <w:b/>
          <w:bCs/>
          <w:color w:val="000000"/>
          <w:sz w:val="28"/>
          <w:szCs w:val="28"/>
          <w:lang w:eastAsia="pl-PL"/>
        </w:rPr>
        <w:t>adwencie</w:t>
      </w:r>
      <w:r w:rsidRPr="00E304CA">
        <w:rPr>
          <w:rFonts w:ascii="Times New Roman" w:eastAsia="Times New Roman" w:hAnsi="Times New Roman" w:cs="Times New Roman"/>
          <w:color w:val="000000"/>
          <w:sz w:val="28"/>
          <w:szCs w:val="28"/>
          <w:lang w:eastAsia="pl-PL"/>
        </w:rPr>
        <w:t> pojawiły się w ustawach soboru w Saragossie w 388 roku. W średniowieczu </w:t>
      </w:r>
      <w:r w:rsidRPr="00E304CA">
        <w:rPr>
          <w:rFonts w:ascii="Times New Roman" w:eastAsia="Times New Roman" w:hAnsi="Times New Roman" w:cs="Times New Roman"/>
          <w:b/>
          <w:bCs/>
          <w:color w:val="000000"/>
          <w:sz w:val="28"/>
          <w:szCs w:val="28"/>
          <w:lang w:eastAsia="pl-PL"/>
        </w:rPr>
        <w:t>adwent</w:t>
      </w:r>
      <w:r w:rsidRPr="00E304CA">
        <w:rPr>
          <w:rFonts w:ascii="Times New Roman" w:eastAsia="Times New Roman" w:hAnsi="Times New Roman" w:cs="Times New Roman"/>
          <w:color w:val="000000"/>
          <w:sz w:val="28"/>
          <w:szCs w:val="28"/>
          <w:lang w:eastAsia="pl-PL"/>
        </w:rPr>
        <w:t> zaczynał się 12 albo 14 listopada zaraz po dniu świętego Marcina.</w:t>
      </w:r>
      <w:r w:rsidRPr="00E304CA">
        <w:rPr>
          <w:rFonts w:ascii="Times New Roman" w:eastAsia="Times New Roman" w:hAnsi="Times New Roman" w:cs="Times New Roman"/>
          <w:b/>
          <w:bCs/>
          <w:color w:val="000000"/>
          <w:sz w:val="28"/>
          <w:szCs w:val="28"/>
          <w:lang w:eastAsia="pl-PL"/>
        </w:rPr>
        <w:t> Adwent</w:t>
      </w:r>
      <w:r w:rsidRPr="00E304CA">
        <w:rPr>
          <w:rFonts w:ascii="Times New Roman" w:eastAsia="Times New Roman" w:hAnsi="Times New Roman" w:cs="Times New Roman"/>
          <w:color w:val="000000"/>
          <w:sz w:val="28"/>
          <w:szCs w:val="28"/>
          <w:lang w:eastAsia="pl-PL"/>
        </w:rPr>
        <w:t xml:space="preserve"> nazywano </w:t>
      </w:r>
      <w:proofErr w:type="spellStart"/>
      <w:r w:rsidRPr="00E304CA">
        <w:rPr>
          <w:rFonts w:ascii="Times New Roman" w:eastAsia="Times New Roman" w:hAnsi="Times New Roman" w:cs="Times New Roman"/>
          <w:color w:val="000000"/>
          <w:sz w:val="28"/>
          <w:szCs w:val="28"/>
          <w:lang w:eastAsia="pl-PL"/>
        </w:rPr>
        <w:t>czterdziestnicą</w:t>
      </w:r>
      <w:proofErr w:type="spellEnd"/>
      <w:r w:rsidRPr="00E304CA">
        <w:rPr>
          <w:rFonts w:ascii="Times New Roman" w:eastAsia="Times New Roman" w:hAnsi="Times New Roman" w:cs="Times New Roman"/>
          <w:color w:val="000000"/>
          <w:sz w:val="28"/>
          <w:szCs w:val="28"/>
          <w:lang w:eastAsia="pl-PL"/>
        </w:rPr>
        <w:t>, ponieważ trwał dokładnie 40 dni. W Polsce </w:t>
      </w:r>
      <w:r w:rsidRPr="00E304CA">
        <w:rPr>
          <w:rFonts w:ascii="Times New Roman" w:eastAsia="Times New Roman" w:hAnsi="Times New Roman" w:cs="Times New Roman"/>
          <w:b/>
          <w:bCs/>
          <w:color w:val="000000"/>
          <w:sz w:val="28"/>
          <w:szCs w:val="28"/>
          <w:lang w:eastAsia="pl-PL"/>
        </w:rPr>
        <w:t>adwent</w:t>
      </w:r>
      <w:r w:rsidRPr="00E304CA">
        <w:rPr>
          <w:rFonts w:ascii="Times New Roman" w:eastAsia="Times New Roman" w:hAnsi="Times New Roman" w:cs="Times New Roman"/>
          <w:color w:val="000000"/>
          <w:sz w:val="28"/>
          <w:szCs w:val="28"/>
          <w:lang w:eastAsia="pl-PL"/>
        </w:rPr>
        <w:t xml:space="preserve"> nosił nazwę </w:t>
      </w:r>
      <w:proofErr w:type="spellStart"/>
      <w:r w:rsidRPr="00E304CA">
        <w:rPr>
          <w:rFonts w:ascii="Times New Roman" w:eastAsia="Times New Roman" w:hAnsi="Times New Roman" w:cs="Times New Roman"/>
          <w:color w:val="000000"/>
          <w:sz w:val="28"/>
          <w:szCs w:val="28"/>
          <w:lang w:eastAsia="pl-PL"/>
        </w:rPr>
        <w:t>przedgody</w:t>
      </w:r>
      <w:proofErr w:type="spellEnd"/>
      <w:r w:rsidRPr="00E304CA">
        <w:rPr>
          <w:rFonts w:ascii="Times New Roman" w:eastAsia="Times New Roman" w:hAnsi="Times New Roman" w:cs="Times New Roman"/>
          <w:color w:val="000000"/>
          <w:sz w:val="28"/>
          <w:szCs w:val="28"/>
          <w:lang w:eastAsia="pl-PL"/>
        </w:rPr>
        <w:t>, ponieważ poprzedzał Boże Narodzenie. Na Podlasiu początek </w:t>
      </w:r>
      <w:r w:rsidRPr="00E304CA">
        <w:rPr>
          <w:rFonts w:ascii="Times New Roman" w:eastAsia="Times New Roman" w:hAnsi="Times New Roman" w:cs="Times New Roman"/>
          <w:b/>
          <w:bCs/>
          <w:color w:val="000000"/>
          <w:sz w:val="28"/>
          <w:szCs w:val="28"/>
          <w:lang w:eastAsia="pl-PL"/>
        </w:rPr>
        <w:t>adwentu</w:t>
      </w:r>
      <w:r w:rsidRPr="00E304CA">
        <w:rPr>
          <w:rFonts w:ascii="Times New Roman" w:eastAsia="Times New Roman" w:hAnsi="Times New Roman" w:cs="Times New Roman"/>
          <w:color w:val="000000"/>
          <w:sz w:val="28"/>
          <w:szCs w:val="28"/>
          <w:lang w:eastAsia="pl-PL"/>
        </w:rPr>
        <w:t xml:space="preserve"> ogłaszano dźwiękiem </w:t>
      </w:r>
      <w:proofErr w:type="spellStart"/>
      <w:r w:rsidRPr="00E304CA">
        <w:rPr>
          <w:rFonts w:ascii="Times New Roman" w:eastAsia="Times New Roman" w:hAnsi="Times New Roman" w:cs="Times New Roman"/>
          <w:color w:val="000000"/>
          <w:sz w:val="28"/>
          <w:szCs w:val="28"/>
          <w:lang w:eastAsia="pl-PL"/>
        </w:rPr>
        <w:t>ligaw</w:t>
      </w:r>
      <w:proofErr w:type="spellEnd"/>
      <w:r w:rsidRPr="00E304CA">
        <w:rPr>
          <w:rFonts w:ascii="Times New Roman" w:eastAsia="Times New Roman" w:hAnsi="Times New Roman" w:cs="Times New Roman"/>
          <w:color w:val="000000"/>
          <w:sz w:val="28"/>
          <w:szCs w:val="28"/>
          <w:lang w:eastAsia="pl-PL"/>
        </w:rPr>
        <w:t>, czyli długich, drewnianych trąb. Granie to nazywało się otrąbianiem albo trąbieniem na adwent. Aby </w:t>
      </w:r>
      <w:r w:rsidRPr="00E304CA">
        <w:rPr>
          <w:rFonts w:ascii="Times New Roman" w:eastAsia="Times New Roman" w:hAnsi="Times New Roman" w:cs="Times New Roman"/>
          <w:b/>
          <w:bCs/>
          <w:color w:val="000000"/>
          <w:sz w:val="28"/>
          <w:szCs w:val="28"/>
          <w:lang w:eastAsia="pl-PL"/>
        </w:rPr>
        <w:t>adwentowe</w:t>
      </w:r>
      <w:r w:rsidRPr="00E304CA">
        <w:rPr>
          <w:rFonts w:ascii="Times New Roman" w:eastAsia="Times New Roman" w:hAnsi="Times New Roman" w:cs="Times New Roman"/>
          <w:color w:val="000000"/>
          <w:sz w:val="28"/>
          <w:szCs w:val="28"/>
          <w:lang w:eastAsia="pl-PL"/>
        </w:rPr>
        <w:t> granie było lepiej słyszane, trębacze ustawiali się obok studni, tak by echo potęgowało wygrywane sygnały. Był to jednocześnie znak, że od tej pory wszelkie instrumenty muzyczne powinny zamilknąć na cały okres </w:t>
      </w:r>
      <w:r w:rsidRPr="00E304CA">
        <w:rPr>
          <w:rFonts w:ascii="Times New Roman" w:eastAsia="Times New Roman" w:hAnsi="Times New Roman" w:cs="Times New Roman"/>
          <w:b/>
          <w:bCs/>
          <w:color w:val="000000"/>
          <w:sz w:val="28"/>
          <w:szCs w:val="28"/>
          <w:lang w:eastAsia="pl-PL"/>
        </w:rPr>
        <w:t>adwentu</w:t>
      </w:r>
      <w:r w:rsidRPr="00E304CA">
        <w:rPr>
          <w:rFonts w:ascii="Times New Roman" w:eastAsia="Times New Roman" w:hAnsi="Times New Roman" w:cs="Times New Roman"/>
          <w:color w:val="000000"/>
          <w:sz w:val="28"/>
          <w:szCs w:val="28"/>
          <w:lang w:eastAsia="pl-PL"/>
        </w:rPr>
        <w:t>, ponieważ w tym czasie nie powinny się odbywać jakiekolwiek zabawy i wesołe uroczystości.</w:t>
      </w:r>
    </w:p>
    <w:p w:rsidR="00E304CA" w:rsidRPr="00E304CA" w:rsidRDefault="00E304CA" w:rsidP="00E304CA">
      <w:pPr>
        <w:spacing w:after="0" w:line="240" w:lineRule="auto"/>
        <w:rPr>
          <w:rFonts w:ascii="Times New Roman" w:eastAsia="Times New Roman" w:hAnsi="Times New Roman" w:cs="Times New Roman"/>
          <w:sz w:val="28"/>
          <w:szCs w:val="28"/>
          <w:lang w:eastAsia="pl-PL"/>
        </w:rPr>
      </w:pPr>
    </w:p>
    <w:p w:rsidR="00E304CA" w:rsidRPr="00E304CA" w:rsidRDefault="00E304CA" w:rsidP="00E304CA">
      <w:pPr>
        <w:shd w:val="clear" w:color="auto" w:fill="FFFFFF"/>
        <w:spacing w:after="0" w:line="240" w:lineRule="auto"/>
        <w:jc w:val="both"/>
        <w:rPr>
          <w:rFonts w:ascii="Verdana" w:eastAsia="Times New Roman" w:hAnsi="Verdana" w:cs="Times New Roman"/>
          <w:color w:val="000000"/>
          <w:sz w:val="16"/>
          <w:szCs w:val="16"/>
          <w:lang w:eastAsia="pl-PL"/>
        </w:rPr>
      </w:pPr>
      <w:r w:rsidRPr="00E304CA">
        <w:rPr>
          <w:rFonts w:ascii="Times New Roman" w:eastAsia="Times New Roman" w:hAnsi="Times New Roman" w:cs="Times New Roman"/>
          <w:b/>
          <w:bCs/>
          <w:color w:val="FF0000"/>
          <w:sz w:val="28"/>
          <w:szCs w:val="28"/>
          <w:lang w:eastAsia="pl-PL"/>
        </w:rPr>
        <w:t>Notatka do zeszytu:</w:t>
      </w:r>
      <w:r w:rsidRPr="00E304CA">
        <w:rPr>
          <w:rFonts w:ascii="Times New Roman" w:eastAsia="Times New Roman" w:hAnsi="Times New Roman" w:cs="Times New Roman"/>
          <w:b/>
          <w:bCs/>
          <w:color w:val="212529"/>
          <w:sz w:val="28"/>
          <w:szCs w:val="28"/>
          <w:lang w:eastAsia="pl-PL"/>
        </w:rPr>
        <w:t xml:space="preserve"> </w:t>
      </w:r>
      <w:r w:rsidRPr="00E304CA">
        <w:rPr>
          <w:rFonts w:ascii="Times New Roman" w:eastAsia="Times New Roman" w:hAnsi="Times New Roman" w:cs="Times New Roman"/>
          <w:b/>
          <w:bCs/>
          <w:color w:val="000000"/>
          <w:sz w:val="28"/>
          <w:szCs w:val="28"/>
          <w:lang w:eastAsia="pl-PL"/>
        </w:rPr>
        <w:t>Adwent</w:t>
      </w:r>
      <w:r w:rsidRPr="00E304CA">
        <w:rPr>
          <w:rFonts w:ascii="Times New Roman" w:eastAsia="Times New Roman" w:hAnsi="Times New Roman" w:cs="Times New Roman"/>
          <w:color w:val="000000"/>
          <w:sz w:val="28"/>
          <w:szCs w:val="28"/>
          <w:lang w:eastAsia="pl-PL"/>
        </w:rPr>
        <w:t> w religii katolickiej to czterotygodniowy okres wyczekiwania na narodziny Jezusa oraz czas duchowych przygotowań do tego wielkiego święta. Oraz oczekiwanie na przyjście Jezusa na końcu czasów.</w:t>
      </w:r>
    </w:p>
    <w:p w:rsidR="00E304CA" w:rsidRPr="00E304CA" w:rsidRDefault="00E304CA" w:rsidP="00E304CA">
      <w:pPr>
        <w:shd w:val="clear" w:color="auto" w:fill="FFFFFF"/>
        <w:spacing w:after="100" w:afterAutospacing="1" w:line="240" w:lineRule="auto"/>
        <w:outlineLvl w:val="3"/>
        <w:rPr>
          <w:rFonts w:ascii="Times New Roman" w:eastAsia="Times New Roman" w:hAnsi="Times New Roman" w:cs="Times New Roman"/>
          <w:color w:val="212529"/>
          <w:sz w:val="28"/>
          <w:szCs w:val="28"/>
          <w:lang w:eastAsia="pl-PL"/>
        </w:rPr>
      </w:pPr>
    </w:p>
    <w:p w:rsidR="00E304CA" w:rsidRPr="00E304CA" w:rsidRDefault="00E304CA" w:rsidP="00E304CA">
      <w:pPr>
        <w:shd w:val="clear" w:color="auto" w:fill="FFFFFF"/>
        <w:spacing w:after="100" w:afterAutospacing="1" w:line="240" w:lineRule="auto"/>
        <w:outlineLvl w:val="3"/>
        <w:rPr>
          <w:rFonts w:ascii="Times New Roman" w:eastAsia="Times New Roman" w:hAnsi="Times New Roman" w:cs="Times New Roman"/>
          <w:color w:val="212529"/>
          <w:sz w:val="28"/>
          <w:szCs w:val="28"/>
          <w:lang w:eastAsia="pl-PL"/>
        </w:rPr>
      </w:pPr>
      <w:r w:rsidRPr="00E304CA">
        <w:rPr>
          <w:rFonts w:ascii="Times New Roman" w:eastAsia="Times New Roman" w:hAnsi="Times New Roman" w:cs="Times New Roman"/>
          <w:color w:val="212529"/>
          <w:sz w:val="28"/>
          <w:szCs w:val="28"/>
          <w:lang w:eastAsia="pl-PL"/>
        </w:rPr>
        <w:t xml:space="preserve">Posłuchaj jeśli chcesz PIOSENKA ADWENTOWA ŚWIATEŁKA </w:t>
      </w:r>
      <w:proofErr w:type="spellStart"/>
      <w:r w:rsidRPr="00E304CA">
        <w:rPr>
          <w:rFonts w:ascii="Times New Roman" w:eastAsia="Times New Roman" w:hAnsi="Times New Roman" w:cs="Times New Roman"/>
          <w:color w:val="212529"/>
          <w:sz w:val="28"/>
          <w:szCs w:val="28"/>
          <w:lang w:eastAsia="pl-PL"/>
        </w:rPr>
        <w:t>ŚWIATEŁKA</w:t>
      </w:r>
      <w:proofErr w:type="spellEnd"/>
      <w:r w:rsidRPr="00E304CA">
        <w:rPr>
          <w:rFonts w:ascii="Times New Roman" w:eastAsia="Times New Roman" w:hAnsi="Times New Roman" w:cs="Times New Roman"/>
          <w:color w:val="212529"/>
          <w:sz w:val="28"/>
          <w:szCs w:val="28"/>
          <w:lang w:eastAsia="pl-PL"/>
        </w:rPr>
        <w:t>:</w:t>
      </w:r>
    </w:p>
    <w:p w:rsidR="00E304CA" w:rsidRPr="00E304CA" w:rsidRDefault="00E304CA" w:rsidP="00E304CA">
      <w:pPr>
        <w:shd w:val="clear" w:color="auto" w:fill="FFFFFF"/>
        <w:spacing w:after="100" w:afterAutospacing="1" w:line="240" w:lineRule="auto"/>
        <w:outlineLvl w:val="3"/>
        <w:rPr>
          <w:rFonts w:ascii="Times New Roman" w:eastAsia="Times New Roman" w:hAnsi="Times New Roman" w:cs="Times New Roman"/>
          <w:b/>
          <w:bCs/>
          <w:color w:val="212529"/>
          <w:sz w:val="28"/>
          <w:szCs w:val="28"/>
          <w:lang w:eastAsia="pl-PL"/>
        </w:rPr>
      </w:pPr>
      <w:r w:rsidRPr="00E304CA">
        <w:rPr>
          <w:rFonts w:ascii="Times New Roman" w:eastAsia="Times New Roman" w:hAnsi="Times New Roman" w:cs="Times New Roman"/>
          <w:color w:val="212529"/>
          <w:sz w:val="28"/>
          <w:szCs w:val="28"/>
          <w:lang w:eastAsia="pl-PL"/>
        </w:rPr>
        <w:t xml:space="preserve"> </w:t>
      </w:r>
      <w:hyperlink r:id="rId7" w:history="1">
        <w:r w:rsidRPr="00E304CA">
          <w:rPr>
            <w:rFonts w:ascii="Times New Roman" w:eastAsia="Times New Roman" w:hAnsi="Times New Roman" w:cs="Times New Roman"/>
            <w:b/>
            <w:bCs/>
            <w:color w:val="0000FF"/>
            <w:sz w:val="28"/>
            <w:szCs w:val="28"/>
            <w:u w:val="single"/>
            <w:lang w:eastAsia="pl-PL"/>
          </w:rPr>
          <w:t>https://www.youtube.com/watch?v=BpX5blfTtpo</w:t>
        </w:r>
      </w:hyperlink>
    </w:p>
    <w:p w:rsidR="00E304CA" w:rsidRPr="00E304CA" w:rsidRDefault="00E304CA" w:rsidP="00E304CA">
      <w:pPr>
        <w:spacing w:after="0" w:line="240" w:lineRule="auto"/>
        <w:rPr>
          <w:rFonts w:ascii="Times New Roman" w:eastAsia="Times New Roman" w:hAnsi="Times New Roman" w:cs="Times New Roman"/>
          <w:color w:val="212529"/>
          <w:sz w:val="28"/>
          <w:szCs w:val="28"/>
          <w:lang w:eastAsia="pl-PL"/>
        </w:rPr>
      </w:pPr>
    </w:p>
    <w:p w:rsidR="00E304CA" w:rsidRPr="00E304CA" w:rsidRDefault="00E304CA" w:rsidP="00E304CA">
      <w:pPr>
        <w:spacing w:after="0" w:line="240" w:lineRule="auto"/>
        <w:rPr>
          <w:rFonts w:ascii="Times New Roman" w:eastAsia="Times New Roman" w:hAnsi="Times New Roman" w:cs="Times New Roman"/>
          <w:sz w:val="32"/>
          <w:szCs w:val="32"/>
          <w:lang w:eastAsia="pl-PL"/>
        </w:rPr>
      </w:pPr>
      <w:r w:rsidRPr="00E304CA">
        <w:rPr>
          <w:rFonts w:ascii="Times New Roman" w:eastAsia="Times New Roman" w:hAnsi="Times New Roman" w:cs="Times New Roman"/>
          <w:sz w:val="32"/>
          <w:szCs w:val="32"/>
          <w:lang w:eastAsia="pl-PL"/>
        </w:rPr>
        <w:t xml:space="preserve">23 Temat: Roraty adwentowe – czuwamy z Maryją. </w:t>
      </w:r>
    </w:p>
    <w:p w:rsidR="00E304CA" w:rsidRPr="00E304CA" w:rsidRDefault="00E304CA" w:rsidP="00E304CA">
      <w:pPr>
        <w:spacing w:after="0" w:line="240" w:lineRule="auto"/>
        <w:rPr>
          <w:rFonts w:ascii="Times New Roman" w:eastAsia="Times New Roman" w:hAnsi="Times New Roman" w:cs="Times New Roman"/>
          <w:sz w:val="32"/>
          <w:szCs w:val="32"/>
          <w:lang w:eastAsia="pl-PL"/>
        </w:rPr>
      </w:pPr>
    </w:p>
    <w:p w:rsidR="00E304CA" w:rsidRPr="00E304CA" w:rsidRDefault="00E304CA" w:rsidP="00E304CA">
      <w:pPr>
        <w:spacing w:after="0" w:line="240" w:lineRule="auto"/>
        <w:rPr>
          <w:rFonts w:ascii="Times New Roman" w:eastAsia="Times New Roman" w:hAnsi="Times New Roman" w:cs="Times New Roman"/>
          <w:color w:val="FF0000"/>
          <w:sz w:val="32"/>
          <w:szCs w:val="32"/>
          <w:lang w:eastAsia="pl-PL"/>
        </w:rPr>
      </w:pPr>
      <w:r w:rsidRPr="00E304CA">
        <w:rPr>
          <w:rFonts w:ascii="Times New Roman" w:eastAsia="Times New Roman" w:hAnsi="Times New Roman" w:cs="Times New Roman"/>
          <w:color w:val="FF0000"/>
          <w:sz w:val="32"/>
          <w:szCs w:val="32"/>
          <w:lang w:eastAsia="pl-PL"/>
        </w:rPr>
        <w:t>Lekcja bez zadania domowego.</w:t>
      </w:r>
    </w:p>
    <w:p w:rsidR="00E304CA" w:rsidRPr="00E304CA" w:rsidRDefault="00E304CA" w:rsidP="00E304CA">
      <w:pPr>
        <w:shd w:val="clear" w:color="auto" w:fill="FFFFFF"/>
        <w:spacing w:before="240" w:after="240" w:line="240" w:lineRule="auto"/>
        <w:jc w:val="both"/>
        <w:rPr>
          <w:rFonts w:ascii="Times New Roman" w:eastAsia="Times New Roman" w:hAnsi="Times New Roman" w:cs="Times New Roman"/>
          <w:color w:val="000000"/>
          <w:sz w:val="28"/>
          <w:szCs w:val="28"/>
          <w:lang w:eastAsia="pl-PL"/>
        </w:rPr>
      </w:pPr>
      <w:r w:rsidRPr="00E304CA">
        <w:rPr>
          <w:rFonts w:ascii="Times New Roman" w:eastAsia="Times New Roman" w:hAnsi="Times New Roman" w:cs="Times New Roman"/>
          <w:b/>
          <w:bCs/>
          <w:color w:val="000000"/>
          <w:sz w:val="28"/>
          <w:szCs w:val="28"/>
          <w:lang w:eastAsia="pl-PL"/>
        </w:rPr>
        <w:t>Adwent</w:t>
      </w:r>
      <w:r w:rsidRPr="00E304CA">
        <w:rPr>
          <w:rFonts w:ascii="Times New Roman" w:eastAsia="Times New Roman" w:hAnsi="Times New Roman" w:cs="Times New Roman"/>
          <w:color w:val="000000"/>
          <w:sz w:val="28"/>
          <w:szCs w:val="28"/>
          <w:lang w:eastAsia="pl-PL"/>
        </w:rPr>
        <w:t> miał być za to czasem zadumy, gorliwych praktyk religijnych, modlitw za dusze zmarłych. Jeszcze dzisiaj praktykuje się jeden z adwentowych obyczajów – udział w codziennej mszy świętej nazywanej </w:t>
      </w:r>
      <w:r w:rsidRPr="00E304CA">
        <w:rPr>
          <w:rFonts w:ascii="Times New Roman" w:eastAsia="Times New Roman" w:hAnsi="Times New Roman" w:cs="Times New Roman"/>
          <w:b/>
          <w:bCs/>
          <w:color w:val="000000"/>
          <w:sz w:val="28"/>
          <w:szCs w:val="28"/>
          <w:lang w:eastAsia="pl-PL"/>
        </w:rPr>
        <w:t>jutrznią</w:t>
      </w:r>
      <w:r w:rsidRPr="00E304CA">
        <w:rPr>
          <w:rFonts w:ascii="Times New Roman" w:eastAsia="Times New Roman" w:hAnsi="Times New Roman" w:cs="Times New Roman"/>
          <w:color w:val="000000"/>
          <w:sz w:val="28"/>
          <w:szCs w:val="28"/>
          <w:lang w:eastAsia="pl-PL"/>
        </w:rPr>
        <w:t xml:space="preserve">. Msza </w:t>
      </w:r>
      <w:r w:rsidRPr="00E304CA">
        <w:rPr>
          <w:rFonts w:ascii="Times New Roman" w:eastAsia="Times New Roman" w:hAnsi="Times New Roman" w:cs="Times New Roman"/>
          <w:color w:val="000000"/>
          <w:sz w:val="28"/>
          <w:szCs w:val="28"/>
          <w:lang w:eastAsia="pl-PL"/>
        </w:rPr>
        <w:lastRenderedPageBreak/>
        <w:t>odbywała się każdego dnia przed nadejściem świtu i była poświęcona </w:t>
      </w:r>
      <w:r w:rsidRPr="00E304CA">
        <w:rPr>
          <w:rFonts w:ascii="Times New Roman" w:eastAsia="Times New Roman" w:hAnsi="Times New Roman" w:cs="Times New Roman"/>
          <w:b/>
          <w:bCs/>
          <w:color w:val="000000"/>
          <w:sz w:val="28"/>
          <w:szCs w:val="28"/>
          <w:lang w:eastAsia="pl-PL"/>
        </w:rPr>
        <w:t>Najświętszej Marii Pannie</w:t>
      </w:r>
      <w:r w:rsidRPr="00E304CA">
        <w:rPr>
          <w:rFonts w:ascii="Times New Roman" w:eastAsia="Times New Roman" w:hAnsi="Times New Roman" w:cs="Times New Roman"/>
          <w:color w:val="000000"/>
          <w:sz w:val="28"/>
          <w:szCs w:val="28"/>
          <w:lang w:eastAsia="pl-PL"/>
        </w:rPr>
        <w:t>. </w:t>
      </w:r>
      <w:r w:rsidRPr="00E304CA">
        <w:rPr>
          <w:rFonts w:ascii="Times New Roman" w:eastAsia="Times New Roman" w:hAnsi="Times New Roman" w:cs="Times New Roman"/>
          <w:b/>
          <w:bCs/>
          <w:color w:val="000000"/>
          <w:sz w:val="28"/>
          <w:szCs w:val="28"/>
          <w:lang w:eastAsia="pl-PL"/>
        </w:rPr>
        <w:t>Jutrznia adwentowa</w:t>
      </w:r>
      <w:r w:rsidRPr="00E304CA">
        <w:rPr>
          <w:rFonts w:ascii="Times New Roman" w:eastAsia="Times New Roman" w:hAnsi="Times New Roman" w:cs="Times New Roman"/>
          <w:color w:val="000000"/>
          <w:sz w:val="28"/>
          <w:szCs w:val="28"/>
          <w:lang w:eastAsia="pl-PL"/>
        </w:rPr>
        <w:t> to inaczej roraty, a nazwa tego nabożeństwa pochodzi od pierwszych słów pieśni błagalnej </w:t>
      </w:r>
      <w:r w:rsidRPr="00E304CA">
        <w:rPr>
          <w:rFonts w:ascii="Times New Roman" w:eastAsia="Times New Roman" w:hAnsi="Times New Roman" w:cs="Times New Roman"/>
          <w:i/>
          <w:iCs/>
          <w:sz w:val="28"/>
          <w:szCs w:val="28"/>
          <w:lang w:eastAsia="pl-PL"/>
        </w:rPr>
        <w:t>„</w:t>
      </w:r>
      <w:proofErr w:type="spellStart"/>
      <w:r w:rsidRPr="00E304CA">
        <w:rPr>
          <w:rFonts w:ascii="Times New Roman" w:eastAsia="Times New Roman" w:hAnsi="Times New Roman" w:cs="Times New Roman"/>
          <w:i/>
          <w:iCs/>
          <w:sz w:val="28"/>
          <w:szCs w:val="28"/>
          <w:lang w:eastAsia="pl-PL"/>
        </w:rPr>
        <w:t>Rorate</w:t>
      </w:r>
      <w:proofErr w:type="spellEnd"/>
      <w:r w:rsidRPr="00E304CA">
        <w:rPr>
          <w:rFonts w:ascii="Times New Roman" w:eastAsia="Times New Roman" w:hAnsi="Times New Roman" w:cs="Times New Roman"/>
          <w:i/>
          <w:iCs/>
          <w:sz w:val="28"/>
          <w:szCs w:val="28"/>
          <w:lang w:eastAsia="pl-PL"/>
        </w:rPr>
        <w:t xml:space="preserve"> </w:t>
      </w:r>
      <w:proofErr w:type="spellStart"/>
      <w:r w:rsidRPr="00E304CA">
        <w:rPr>
          <w:rFonts w:ascii="Times New Roman" w:eastAsia="Times New Roman" w:hAnsi="Times New Roman" w:cs="Times New Roman"/>
          <w:i/>
          <w:iCs/>
          <w:sz w:val="28"/>
          <w:szCs w:val="28"/>
          <w:lang w:eastAsia="pl-PL"/>
        </w:rPr>
        <w:t>coeli</w:t>
      </w:r>
      <w:proofErr w:type="spellEnd"/>
      <w:r w:rsidRPr="00E304CA">
        <w:rPr>
          <w:rFonts w:ascii="Times New Roman" w:eastAsia="Times New Roman" w:hAnsi="Times New Roman" w:cs="Times New Roman"/>
          <w:i/>
          <w:iCs/>
          <w:sz w:val="28"/>
          <w:szCs w:val="28"/>
          <w:lang w:eastAsia="pl-PL"/>
        </w:rPr>
        <w:t xml:space="preserve"> </w:t>
      </w:r>
      <w:proofErr w:type="spellStart"/>
      <w:r w:rsidRPr="00E304CA">
        <w:rPr>
          <w:rFonts w:ascii="Times New Roman" w:eastAsia="Times New Roman" w:hAnsi="Times New Roman" w:cs="Times New Roman"/>
          <w:i/>
          <w:iCs/>
          <w:sz w:val="28"/>
          <w:szCs w:val="28"/>
          <w:lang w:eastAsia="pl-PL"/>
        </w:rPr>
        <w:t>desuper</w:t>
      </w:r>
      <w:proofErr w:type="spellEnd"/>
      <w:r w:rsidRPr="00E304CA">
        <w:rPr>
          <w:rFonts w:ascii="Times New Roman" w:eastAsia="Times New Roman" w:hAnsi="Times New Roman" w:cs="Times New Roman"/>
          <w:i/>
          <w:iCs/>
          <w:sz w:val="28"/>
          <w:szCs w:val="28"/>
          <w:lang w:eastAsia="pl-PL"/>
        </w:rPr>
        <w:t>”</w:t>
      </w:r>
      <w:r w:rsidRPr="00E304CA">
        <w:rPr>
          <w:rFonts w:ascii="Times New Roman" w:eastAsia="Times New Roman" w:hAnsi="Times New Roman" w:cs="Times New Roman"/>
          <w:sz w:val="28"/>
          <w:szCs w:val="28"/>
          <w:lang w:eastAsia="pl-PL"/>
        </w:rPr>
        <w:t>,</w:t>
      </w:r>
      <w:r w:rsidRPr="00E304CA">
        <w:rPr>
          <w:rFonts w:ascii="Times New Roman" w:eastAsia="Times New Roman" w:hAnsi="Times New Roman" w:cs="Times New Roman"/>
          <w:color w:val="000000"/>
          <w:sz w:val="28"/>
          <w:szCs w:val="28"/>
          <w:lang w:eastAsia="pl-PL"/>
        </w:rPr>
        <w:t xml:space="preserve"> czyli „spuście nam rosę niebiosa”. W Polsce roraty odprawia się od co najmniej XIII wieku. Pierwszym miastem, które wprowadziło ten obyczaj, był Poznań. Odprawianie roratów zainicjował książę </w:t>
      </w:r>
      <w:r w:rsidRPr="00E304CA">
        <w:rPr>
          <w:rFonts w:ascii="Times New Roman" w:eastAsia="Times New Roman" w:hAnsi="Times New Roman" w:cs="Times New Roman"/>
          <w:iCs/>
          <w:sz w:val="28"/>
          <w:szCs w:val="28"/>
          <w:lang w:eastAsia="pl-PL"/>
        </w:rPr>
        <w:t>Przemysław Pobożny</w:t>
      </w:r>
      <w:r w:rsidRPr="00E304CA">
        <w:rPr>
          <w:rFonts w:ascii="Times New Roman" w:eastAsia="Times New Roman" w:hAnsi="Times New Roman" w:cs="Times New Roman"/>
          <w:color w:val="000000"/>
          <w:sz w:val="28"/>
          <w:szCs w:val="28"/>
          <w:lang w:eastAsia="pl-PL"/>
        </w:rPr>
        <w:t>, w jego ślady poszedł później król Bolesław Wstydliwy.</w:t>
      </w:r>
    </w:p>
    <w:p w:rsidR="00E304CA" w:rsidRPr="00E304CA" w:rsidRDefault="00E304CA" w:rsidP="00E304CA">
      <w:pPr>
        <w:shd w:val="clear" w:color="auto" w:fill="FFFFFF"/>
        <w:spacing w:before="240" w:after="240" w:line="240" w:lineRule="auto"/>
        <w:jc w:val="both"/>
        <w:rPr>
          <w:rFonts w:ascii="Times New Roman" w:eastAsia="Times New Roman" w:hAnsi="Times New Roman" w:cs="Times New Roman"/>
          <w:color w:val="000000"/>
          <w:sz w:val="28"/>
          <w:szCs w:val="28"/>
          <w:lang w:eastAsia="pl-PL"/>
        </w:rPr>
      </w:pPr>
      <w:r w:rsidRPr="00E304CA">
        <w:rPr>
          <w:rFonts w:ascii="Times New Roman" w:eastAsia="Times New Roman" w:hAnsi="Times New Roman" w:cs="Times New Roman"/>
          <w:color w:val="000000"/>
          <w:sz w:val="28"/>
          <w:szCs w:val="28"/>
          <w:lang w:eastAsia="pl-PL"/>
        </w:rPr>
        <w:t xml:space="preserve">Podczas nabożeństwa wierni zapalali świece woskowe nazywane roratkami. Świece podczas roratów pali się również dzisiaj – na ołtarzu ustawia się wielką </w:t>
      </w:r>
      <w:proofErr w:type="spellStart"/>
      <w:r w:rsidRPr="00E304CA">
        <w:rPr>
          <w:rFonts w:ascii="Times New Roman" w:eastAsia="Times New Roman" w:hAnsi="Times New Roman" w:cs="Times New Roman"/>
          <w:color w:val="000000"/>
          <w:sz w:val="28"/>
          <w:szCs w:val="28"/>
          <w:lang w:eastAsia="pl-PL"/>
        </w:rPr>
        <w:t>roratnicę</w:t>
      </w:r>
      <w:proofErr w:type="spellEnd"/>
      <w:r w:rsidRPr="00E304CA">
        <w:rPr>
          <w:rFonts w:ascii="Times New Roman" w:eastAsia="Times New Roman" w:hAnsi="Times New Roman" w:cs="Times New Roman"/>
          <w:color w:val="000000"/>
          <w:sz w:val="28"/>
          <w:szCs w:val="28"/>
          <w:lang w:eastAsia="pl-PL"/>
        </w:rPr>
        <w:t>, która symbolizuje Matkę Boską. W minionych wiekach zapalano także świece stojące na siedmioramiennym świeczniku, który symbolizował </w:t>
      </w:r>
      <w:r w:rsidRPr="00E304CA">
        <w:rPr>
          <w:rFonts w:ascii="Times New Roman" w:eastAsia="Times New Roman" w:hAnsi="Times New Roman" w:cs="Times New Roman"/>
          <w:iCs/>
          <w:sz w:val="28"/>
          <w:szCs w:val="28"/>
          <w:lang w:eastAsia="pl-PL"/>
        </w:rPr>
        <w:t>króla</w:t>
      </w:r>
      <w:r w:rsidRPr="00E304CA">
        <w:rPr>
          <w:rFonts w:ascii="Times New Roman" w:eastAsia="Times New Roman" w:hAnsi="Times New Roman" w:cs="Times New Roman"/>
          <w:i/>
          <w:sz w:val="28"/>
          <w:szCs w:val="28"/>
          <w:lang w:eastAsia="pl-PL"/>
        </w:rPr>
        <w:t> oraz sześć polskich stanów: </w:t>
      </w:r>
      <w:r w:rsidRPr="00E304CA">
        <w:rPr>
          <w:rFonts w:ascii="Times New Roman" w:eastAsia="Times New Roman" w:hAnsi="Times New Roman" w:cs="Times New Roman"/>
          <w:iCs/>
          <w:sz w:val="28"/>
          <w:szCs w:val="28"/>
          <w:lang w:eastAsia="pl-PL"/>
        </w:rPr>
        <w:t>biskupa, senat, ziemiaństwo, wojsko, mieszczaństwo i kmieciów</w:t>
      </w:r>
      <w:r w:rsidRPr="00E304CA">
        <w:rPr>
          <w:rFonts w:ascii="Times New Roman" w:eastAsia="Times New Roman" w:hAnsi="Times New Roman" w:cs="Times New Roman"/>
          <w:i/>
          <w:sz w:val="28"/>
          <w:szCs w:val="28"/>
          <w:lang w:eastAsia="pl-PL"/>
        </w:rPr>
        <w:t>.</w:t>
      </w:r>
      <w:r w:rsidRPr="00E304CA">
        <w:rPr>
          <w:rFonts w:ascii="Times New Roman" w:eastAsia="Times New Roman" w:hAnsi="Times New Roman" w:cs="Times New Roman"/>
          <w:color w:val="000000"/>
          <w:sz w:val="28"/>
          <w:szCs w:val="28"/>
          <w:lang w:eastAsia="pl-PL"/>
        </w:rPr>
        <w:t xml:space="preserve"> Świece zapalali kolejno przedstawiciele każdego z tych stanów, a podczas rozniecania ognia wypowiadało się uroczystą formułę i składało się na ołtarzu ofiarę pieniężną. Po zakończeniu nabożeństwa, gdy było jeszcze ciemno, wychodzące z kościoła panny zaczepiały mężczyzn i pytały ich o imiona – miało to wywróżyć imię przyszłego małżonka.</w:t>
      </w:r>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r w:rsidRPr="00E304CA">
        <w:rPr>
          <w:rFonts w:ascii="Times New Roman" w:eastAsia="Times New Roman" w:hAnsi="Times New Roman" w:cs="Times New Roman"/>
          <w:b/>
          <w:bCs/>
          <w:color w:val="212529"/>
          <w:sz w:val="28"/>
          <w:szCs w:val="28"/>
          <w:lang w:eastAsia="pl-PL"/>
        </w:rPr>
        <w:t>Posłuchaj jeśli chcesz PIOSENKA ADWENTOWA:</w:t>
      </w:r>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hyperlink r:id="rId8" w:history="1">
        <w:r w:rsidRPr="00E304CA">
          <w:rPr>
            <w:rFonts w:ascii="Times New Roman" w:eastAsia="Times New Roman" w:hAnsi="Times New Roman" w:cs="Times New Roman"/>
            <w:b/>
            <w:bCs/>
            <w:color w:val="0000FF"/>
            <w:sz w:val="28"/>
            <w:szCs w:val="28"/>
            <w:u w:val="single"/>
            <w:lang w:eastAsia="pl-PL"/>
          </w:rPr>
          <w:t>https://www.youtube.com/watch?v=1dHTbrKPTi0</w:t>
        </w:r>
      </w:hyperlink>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r w:rsidRPr="00E304CA">
        <w:rPr>
          <w:rFonts w:ascii="Times New Roman" w:eastAsia="Times New Roman" w:hAnsi="Times New Roman" w:cs="Times New Roman"/>
          <w:b/>
          <w:bCs/>
          <w:color w:val="212529"/>
          <w:sz w:val="28"/>
          <w:szCs w:val="28"/>
          <w:lang w:eastAsia="pl-PL"/>
        </w:rPr>
        <w:t>PIEŚŃ RORATE CAELI:</w:t>
      </w:r>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hyperlink r:id="rId9" w:history="1">
        <w:r w:rsidRPr="00E304CA">
          <w:rPr>
            <w:rFonts w:ascii="Times New Roman" w:eastAsia="Times New Roman" w:hAnsi="Times New Roman" w:cs="Times New Roman"/>
            <w:b/>
            <w:bCs/>
            <w:color w:val="0000FF"/>
            <w:sz w:val="28"/>
            <w:szCs w:val="28"/>
            <w:u w:val="single"/>
            <w:lang w:eastAsia="pl-PL"/>
          </w:rPr>
          <w:t>https://www.youtube.com/watch?v=HPbCBwIskTM</w:t>
        </w:r>
      </w:hyperlink>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p>
    <w:p w:rsidR="00E304CA" w:rsidRPr="00E304CA" w:rsidRDefault="00E304CA" w:rsidP="00E304CA">
      <w:pPr>
        <w:spacing w:after="0" w:line="240" w:lineRule="auto"/>
        <w:jc w:val="both"/>
        <w:rPr>
          <w:rFonts w:ascii="Times New Roman" w:eastAsia="Times New Roman" w:hAnsi="Times New Roman" w:cs="Times New Roman"/>
          <w:b/>
          <w:bCs/>
          <w:color w:val="212529"/>
          <w:sz w:val="28"/>
          <w:szCs w:val="28"/>
          <w:lang w:eastAsia="pl-PL"/>
        </w:rPr>
      </w:pPr>
    </w:p>
    <w:p w:rsidR="00E304CA" w:rsidRPr="00E304CA" w:rsidRDefault="00E304CA" w:rsidP="00E304CA">
      <w:pPr>
        <w:spacing w:after="0" w:line="240" w:lineRule="auto"/>
        <w:jc w:val="both"/>
        <w:rPr>
          <w:rFonts w:ascii="Times New Roman" w:eastAsia="Times New Roman" w:hAnsi="Times New Roman" w:cs="Times New Roman"/>
          <w:sz w:val="28"/>
          <w:szCs w:val="28"/>
          <w:shd w:val="clear" w:color="auto" w:fill="FFFFFF"/>
          <w:lang w:eastAsia="pl-PL"/>
        </w:rPr>
      </w:pPr>
      <w:r w:rsidRPr="00E304CA">
        <w:rPr>
          <w:rFonts w:ascii="Times New Roman" w:eastAsia="Times New Roman" w:hAnsi="Times New Roman" w:cs="Times New Roman"/>
          <w:b/>
          <w:color w:val="FF0000"/>
          <w:sz w:val="28"/>
          <w:szCs w:val="28"/>
          <w:lang w:eastAsia="pl-PL"/>
        </w:rPr>
        <w:t>Notatka do Zeszytu</w:t>
      </w:r>
      <w:r w:rsidRPr="00E304CA">
        <w:rPr>
          <w:rFonts w:ascii="Times New Roman" w:eastAsia="Times New Roman" w:hAnsi="Times New Roman" w:cs="Times New Roman"/>
          <w:b/>
          <w:sz w:val="28"/>
          <w:szCs w:val="28"/>
          <w:lang w:eastAsia="pl-PL"/>
        </w:rPr>
        <w:t xml:space="preserve">:  </w:t>
      </w:r>
      <w:r w:rsidRPr="00E304CA">
        <w:rPr>
          <w:rFonts w:ascii="Times New Roman" w:eastAsia="Times New Roman" w:hAnsi="Times New Roman" w:cs="Times New Roman"/>
          <w:sz w:val="28"/>
          <w:szCs w:val="28"/>
          <w:lang w:eastAsia="pl-PL"/>
        </w:rPr>
        <w:t xml:space="preserve">Msza </w:t>
      </w:r>
      <w:r w:rsidRPr="00E304CA">
        <w:rPr>
          <w:rFonts w:ascii="Times New Roman" w:eastAsia="Times New Roman" w:hAnsi="Times New Roman" w:cs="Times New Roman"/>
          <w:color w:val="000000"/>
          <w:sz w:val="28"/>
          <w:szCs w:val="28"/>
          <w:lang w:eastAsia="pl-PL"/>
        </w:rPr>
        <w:t>poświęcona ku czci </w:t>
      </w:r>
      <w:r w:rsidRPr="00E304CA">
        <w:rPr>
          <w:rFonts w:ascii="Times New Roman" w:eastAsia="Times New Roman" w:hAnsi="Times New Roman" w:cs="Times New Roman"/>
          <w:b/>
          <w:bCs/>
          <w:color w:val="000000"/>
          <w:sz w:val="28"/>
          <w:szCs w:val="28"/>
          <w:lang w:eastAsia="pl-PL"/>
        </w:rPr>
        <w:t>Najświętszej Marii Pannie</w:t>
      </w:r>
      <w:r w:rsidRPr="00E304CA">
        <w:rPr>
          <w:rFonts w:ascii="Times New Roman" w:eastAsia="Times New Roman" w:hAnsi="Times New Roman" w:cs="Times New Roman"/>
          <w:color w:val="000000"/>
          <w:sz w:val="28"/>
          <w:szCs w:val="28"/>
          <w:lang w:eastAsia="pl-PL"/>
        </w:rPr>
        <w:t>. </w:t>
      </w:r>
      <w:r w:rsidRPr="00E304CA">
        <w:rPr>
          <w:rFonts w:ascii="Times New Roman" w:eastAsia="Times New Roman" w:hAnsi="Times New Roman" w:cs="Times New Roman"/>
          <w:b/>
          <w:bCs/>
          <w:color w:val="000000"/>
          <w:sz w:val="28"/>
          <w:szCs w:val="28"/>
          <w:lang w:eastAsia="pl-PL"/>
        </w:rPr>
        <w:t>Jutrznia adwentowa</w:t>
      </w:r>
      <w:r w:rsidRPr="00E304CA">
        <w:rPr>
          <w:rFonts w:ascii="Times New Roman" w:eastAsia="Times New Roman" w:hAnsi="Times New Roman" w:cs="Times New Roman"/>
          <w:color w:val="000000"/>
          <w:sz w:val="28"/>
          <w:szCs w:val="28"/>
          <w:lang w:eastAsia="pl-PL"/>
        </w:rPr>
        <w:t> to inaczej roraty, a nazwa tego nabożeństwa pochodzi od pierwszych słów pieśni błagalnej </w:t>
      </w:r>
      <w:r w:rsidRPr="00E304CA">
        <w:rPr>
          <w:rFonts w:ascii="Times New Roman" w:eastAsia="Times New Roman" w:hAnsi="Times New Roman" w:cs="Times New Roman"/>
          <w:i/>
          <w:iCs/>
          <w:sz w:val="28"/>
          <w:szCs w:val="28"/>
          <w:lang w:eastAsia="pl-PL"/>
        </w:rPr>
        <w:t>„</w:t>
      </w:r>
      <w:proofErr w:type="spellStart"/>
      <w:r w:rsidRPr="00E304CA">
        <w:rPr>
          <w:rFonts w:ascii="Times New Roman" w:eastAsia="Times New Roman" w:hAnsi="Times New Roman" w:cs="Times New Roman"/>
          <w:i/>
          <w:iCs/>
          <w:sz w:val="28"/>
          <w:szCs w:val="28"/>
          <w:lang w:eastAsia="pl-PL"/>
        </w:rPr>
        <w:t>Rorate</w:t>
      </w:r>
      <w:proofErr w:type="spellEnd"/>
      <w:r w:rsidRPr="00E304CA">
        <w:rPr>
          <w:rFonts w:ascii="Times New Roman" w:eastAsia="Times New Roman" w:hAnsi="Times New Roman" w:cs="Times New Roman"/>
          <w:i/>
          <w:iCs/>
          <w:sz w:val="28"/>
          <w:szCs w:val="28"/>
          <w:lang w:eastAsia="pl-PL"/>
        </w:rPr>
        <w:t xml:space="preserve"> </w:t>
      </w:r>
      <w:proofErr w:type="spellStart"/>
      <w:r w:rsidRPr="00E304CA">
        <w:rPr>
          <w:rFonts w:ascii="Times New Roman" w:eastAsia="Times New Roman" w:hAnsi="Times New Roman" w:cs="Times New Roman"/>
          <w:i/>
          <w:iCs/>
          <w:sz w:val="28"/>
          <w:szCs w:val="28"/>
          <w:lang w:eastAsia="pl-PL"/>
        </w:rPr>
        <w:t>coeli</w:t>
      </w:r>
      <w:proofErr w:type="spellEnd"/>
      <w:r w:rsidRPr="00E304CA">
        <w:rPr>
          <w:rFonts w:ascii="Times New Roman" w:eastAsia="Times New Roman" w:hAnsi="Times New Roman" w:cs="Times New Roman"/>
          <w:i/>
          <w:iCs/>
          <w:sz w:val="28"/>
          <w:szCs w:val="28"/>
          <w:lang w:eastAsia="pl-PL"/>
        </w:rPr>
        <w:t xml:space="preserve"> </w:t>
      </w:r>
      <w:proofErr w:type="spellStart"/>
      <w:r w:rsidRPr="00E304CA">
        <w:rPr>
          <w:rFonts w:ascii="Times New Roman" w:eastAsia="Times New Roman" w:hAnsi="Times New Roman" w:cs="Times New Roman"/>
          <w:i/>
          <w:iCs/>
          <w:sz w:val="28"/>
          <w:szCs w:val="28"/>
          <w:lang w:eastAsia="pl-PL"/>
        </w:rPr>
        <w:t>desuper</w:t>
      </w:r>
      <w:proofErr w:type="spellEnd"/>
      <w:r w:rsidRPr="00E304CA">
        <w:rPr>
          <w:rFonts w:ascii="Times New Roman" w:eastAsia="Times New Roman" w:hAnsi="Times New Roman" w:cs="Times New Roman"/>
          <w:i/>
          <w:iCs/>
          <w:sz w:val="28"/>
          <w:szCs w:val="28"/>
          <w:lang w:eastAsia="pl-PL"/>
        </w:rPr>
        <w:t>”</w:t>
      </w:r>
      <w:r w:rsidRPr="00E304CA">
        <w:rPr>
          <w:rFonts w:ascii="Times New Roman" w:eastAsia="Times New Roman" w:hAnsi="Times New Roman" w:cs="Times New Roman"/>
          <w:sz w:val="28"/>
          <w:szCs w:val="28"/>
          <w:lang w:eastAsia="pl-PL"/>
        </w:rPr>
        <w:t>,</w:t>
      </w:r>
      <w:r w:rsidRPr="00E304CA">
        <w:rPr>
          <w:rFonts w:ascii="Times New Roman" w:eastAsia="Times New Roman" w:hAnsi="Times New Roman" w:cs="Times New Roman"/>
          <w:color w:val="000000"/>
          <w:sz w:val="28"/>
          <w:szCs w:val="28"/>
          <w:lang w:eastAsia="pl-PL"/>
        </w:rPr>
        <w:t xml:space="preserve"> czyli „spuście nam rosę niebiosa”. W Polsce roraty odprawia się od co najmniej XIII wieku.</w:t>
      </w:r>
    </w:p>
    <w:p w:rsidR="00E304CA" w:rsidRPr="00E304CA" w:rsidRDefault="00E304CA" w:rsidP="00E304CA">
      <w:pPr>
        <w:spacing w:after="0" w:line="240" w:lineRule="auto"/>
        <w:jc w:val="both"/>
        <w:rPr>
          <w:rFonts w:ascii="Times New Roman" w:eastAsia="Times New Roman" w:hAnsi="Times New Roman" w:cs="Times New Roman"/>
          <w:sz w:val="28"/>
          <w:szCs w:val="28"/>
          <w:lang w:eastAsia="pl-PL"/>
        </w:rPr>
      </w:pPr>
    </w:p>
    <w:p w:rsidR="00E304CA" w:rsidRPr="00E304CA" w:rsidRDefault="00E304CA" w:rsidP="00E304CA">
      <w:pPr>
        <w:shd w:val="clear" w:color="auto" w:fill="FFFFFF"/>
        <w:spacing w:after="0" w:line="240" w:lineRule="auto"/>
        <w:rPr>
          <w:rFonts w:ascii="Times New Roman" w:eastAsia="Times New Roman" w:hAnsi="Times New Roman" w:cs="Times New Roman"/>
          <w:color w:val="222222"/>
          <w:sz w:val="28"/>
          <w:szCs w:val="28"/>
          <w:lang w:val="en-US" w:eastAsia="pl-PL"/>
        </w:rPr>
      </w:pPr>
      <w:r w:rsidRPr="00E304CA">
        <w:rPr>
          <w:rFonts w:ascii="Times New Roman" w:eastAsia="Times New Roman" w:hAnsi="Times New Roman" w:cs="Times New Roman"/>
          <w:color w:val="000000"/>
          <w:sz w:val="28"/>
          <w:szCs w:val="28"/>
          <w:shd w:val="clear" w:color="auto" w:fill="FFFFFF"/>
          <w:lang w:val="en-US" w:eastAsia="pl-PL"/>
        </w:rPr>
        <w:t>e-mail:    r.belling@zss1.edu.gdansk.pl</w:t>
      </w:r>
      <w:r w:rsidRPr="00E304CA">
        <w:rPr>
          <w:rFonts w:ascii="Times New Roman" w:eastAsia="Times New Roman" w:hAnsi="Times New Roman" w:cs="Times New Roman"/>
          <w:color w:val="222222"/>
          <w:sz w:val="28"/>
          <w:szCs w:val="28"/>
          <w:lang w:val="en-US" w:eastAsia="pl-PL"/>
        </w:rPr>
        <w:t xml:space="preserve">   </w:t>
      </w:r>
    </w:p>
    <w:p w:rsidR="00E304CA" w:rsidRPr="00E304CA" w:rsidRDefault="00E304CA" w:rsidP="00E304CA">
      <w:pPr>
        <w:shd w:val="clear" w:color="auto" w:fill="FFFFFF"/>
        <w:spacing w:after="0" w:line="240" w:lineRule="auto"/>
        <w:rPr>
          <w:rFonts w:ascii="Times New Roman" w:eastAsia="Times New Roman" w:hAnsi="Times New Roman" w:cs="Times New Roman"/>
          <w:b/>
          <w:color w:val="0000FF"/>
          <w:sz w:val="28"/>
          <w:szCs w:val="28"/>
          <w:lang w:eastAsia="pl-PL"/>
        </w:rPr>
      </w:pPr>
      <w:r w:rsidRPr="00E304CA">
        <w:rPr>
          <w:rFonts w:ascii="Times New Roman" w:eastAsia="Times New Roman" w:hAnsi="Times New Roman" w:cs="Times New Roman"/>
          <w:b/>
          <w:color w:val="0000FF"/>
          <w:sz w:val="28"/>
          <w:szCs w:val="28"/>
          <w:lang w:eastAsia="pl-PL"/>
        </w:rPr>
        <w:t>Tyle na dziś! Kończymy!!! POZDRAWIAM!</w:t>
      </w:r>
    </w:p>
    <w:p w:rsidR="00E304CA" w:rsidRDefault="00E304CA" w:rsidP="00E304CA">
      <w:pPr>
        <w:shd w:val="clear" w:color="auto" w:fill="FFFFFF"/>
        <w:spacing w:after="0" w:line="240" w:lineRule="auto"/>
        <w:rPr>
          <w:rFonts w:ascii="Times New Roman" w:eastAsia="Times New Roman" w:hAnsi="Times New Roman" w:cs="Times New Roman"/>
          <w:color w:val="222222"/>
          <w:sz w:val="28"/>
          <w:szCs w:val="28"/>
          <w:lang w:eastAsia="pl-PL"/>
        </w:rPr>
      </w:pPr>
      <w:r w:rsidRPr="00E304CA">
        <w:rPr>
          <w:rFonts w:ascii="Times New Roman" w:eastAsia="Times New Roman" w:hAnsi="Times New Roman" w:cs="Times New Roman"/>
          <w:color w:val="222222"/>
          <w:sz w:val="28"/>
          <w:szCs w:val="28"/>
          <w:lang w:eastAsia="pl-PL"/>
        </w:rPr>
        <w:t xml:space="preserve">Szczęść Boże trzymajcie się zdrowo. Pamiętajcie - Witamina D3+K2+Magnez daje nam odporność. Ks. Radosław </w:t>
      </w:r>
      <w:proofErr w:type="spellStart"/>
      <w:r w:rsidRPr="00E304CA">
        <w:rPr>
          <w:rFonts w:ascii="Times New Roman" w:eastAsia="Times New Roman" w:hAnsi="Times New Roman" w:cs="Times New Roman"/>
          <w:color w:val="222222"/>
          <w:sz w:val="28"/>
          <w:szCs w:val="28"/>
          <w:lang w:eastAsia="pl-PL"/>
        </w:rPr>
        <w:t>Belling</w:t>
      </w:r>
      <w:proofErr w:type="spellEnd"/>
    </w:p>
    <w:p w:rsidR="00E304CA" w:rsidRDefault="00E304CA" w:rsidP="00E304CA">
      <w:pPr>
        <w:shd w:val="clear" w:color="auto" w:fill="FFFFFF"/>
        <w:spacing w:after="0" w:line="240" w:lineRule="auto"/>
        <w:rPr>
          <w:rFonts w:ascii="Times New Roman" w:eastAsia="Times New Roman" w:hAnsi="Times New Roman" w:cs="Times New Roman"/>
          <w:color w:val="222222"/>
          <w:sz w:val="28"/>
          <w:szCs w:val="28"/>
          <w:lang w:eastAsia="pl-PL"/>
        </w:rPr>
      </w:pPr>
    </w:p>
    <w:p w:rsidR="00E304CA" w:rsidRDefault="00E304CA" w:rsidP="00E304CA">
      <w:pPr>
        <w:shd w:val="clear" w:color="auto" w:fill="FFFFFF"/>
        <w:spacing w:after="0" w:line="240" w:lineRule="auto"/>
        <w:rPr>
          <w:rFonts w:ascii="Times New Roman" w:eastAsia="Times New Roman" w:hAnsi="Times New Roman" w:cs="Times New Roman"/>
          <w:color w:val="222222"/>
          <w:sz w:val="28"/>
          <w:szCs w:val="28"/>
          <w:lang w:eastAsia="pl-PL"/>
        </w:rPr>
      </w:pPr>
    </w:p>
    <w:p w:rsidR="00E304CA" w:rsidRDefault="00E304CA" w:rsidP="00E304CA">
      <w:pPr>
        <w:shd w:val="clear" w:color="auto" w:fill="FFFFFF"/>
        <w:spacing w:after="0" w:line="240" w:lineRule="auto"/>
        <w:rPr>
          <w:rFonts w:ascii="Times New Roman" w:eastAsia="Times New Roman" w:hAnsi="Times New Roman" w:cs="Times New Roman"/>
          <w:color w:val="222222"/>
          <w:sz w:val="28"/>
          <w:szCs w:val="28"/>
          <w:lang w:eastAsia="pl-PL"/>
        </w:rPr>
      </w:pPr>
    </w:p>
    <w:p w:rsidR="00E304CA" w:rsidRDefault="00E304CA" w:rsidP="00E304CA">
      <w:pPr>
        <w:shd w:val="clear" w:color="auto" w:fill="FFFFFF"/>
        <w:spacing w:after="0" w:line="240" w:lineRule="auto"/>
        <w:rPr>
          <w:rFonts w:ascii="Times New Roman" w:eastAsia="Times New Roman" w:hAnsi="Times New Roman" w:cs="Times New Roman"/>
          <w:color w:val="222222"/>
          <w:sz w:val="28"/>
          <w:szCs w:val="28"/>
          <w:lang w:eastAsia="pl-PL"/>
        </w:rPr>
      </w:pPr>
    </w:p>
    <w:p w:rsidR="00E304CA" w:rsidRDefault="00E304CA" w:rsidP="00E304CA">
      <w:pPr>
        <w:shd w:val="clear" w:color="auto" w:fill="FFFFFF"/>
        <w:spacing w:after="0" w:line="240" w:lineRule="auto"/>
        <w:rPr>
          <w:rFonts w:ascii="Times New Roman" w:eastAsia="Times New Roman" w:hAnsi="Times New Roman" w:cs="Times New Roman"/>
          <w:color w:val="222222"/>
          <w:sz w:val="28"/>
          <w:szCs w:val="28"/>
          <w:lang w:eastAsia="pl-PL"/>
        </w:rPr>
      </w:pPr>
    </w:p>
    <w:p w:rsidR="0045490F" w:rsidRDefault="0045490F" w:rsidP="0045490F">
      <w:pPr>
        <w:jc w:val="center"/>
        <w:rPr>
          <w:rFonts w:asciiTheme="majorBidi" w:hAnsiTheme="majorBidi" w:cstheme="majorBidi"/>
          <w:b/>
          <w:color w:val="FF0000"/>
          <w:sz w:val="32"/>
          <w:szCs w:val="32"/>
        </w:rPr>
      </w:pPr>
      <w:r w:rsidRPr="0045490F">
        <w:rPr>
          <w:rFonts w:asciiTheme="majorBidi" w:hAnsiTheme="majorBidi" w:cstheme="majorBidi"/>
          <w:b/>
          <w:color w:val="FF0000"/>
          <w:sz w:val="32"/>
          <w:szCs w:val="32"/>
        </w:rPr>
        <w:lastRenderedPageBreak/>
        <w:t>Wychowanie fizyczne</w:t>
      </w:r>
    </w:p>
    <w:p w:rsidR="0045490F" w:rsidRPr="0045490F" w:rsidRDefault="0045490F" w:rsidP="0045490F">
      <w:pPr>
        <w:jc w:val="center"/>
        <w:rPr>
          <w:rFonts w:asciiTheme="majorBidi" w:hAnsiTheme="majorBidi" w:cstheme="majorBidi"/>
          <w:b/>
          <w:color w:val="FF0000"/>
          <w:sz w:val="32"/>
          <w:szCs w:val="32"/>
        </w:rPr>
      </w:pPr>
    </w:p>
    <w:tbl>
      <w:tblPr>
        <w:tblStyle w:val="Tabela-Siatka"/>
        <w:tblW w:w="9322" w:type="dxa"/>
        <w:tblLayout w:type="fixed"/>
        <w:tblLook w:val="04A0" w:firstRow="1" w:lastRow="0" w:firstColumn="1" w:lastColumn="0" w:noHBand="0" w:noVBand="1"/>
      </w:tblPr>
      <w:tblGrid>
        <w:gridCol w:w="959"/>
        <w:gridCol w:w="2551"/>
        <w:gridCol w:w="4111"/>
        <w:gridCol w:w="1701"/>
      </w:tblGrid>
      <w:tr w:rsidR="0045490F" w:rsidRPr="002C1CE9" w:rsidTr="00B15C7B">
        <w:tc>
          <w:tcPr>
            <w:tcW w:w="959" w:type="dxa"/>
          </w:tcPr>
          <w:p w:rsidR="0045490F" w:rsidRPr="002C1CE9" w:rsidRDefault="0045490F" w:rsidP="00B15C7B">
            <w:pPr>
              <w:jc w:val="center"/>
              <w:rPr>
                <w:rFonts w:asciiTheme="majorBidi" w:hAnsiTheme="majorBidi" w:cstheme="majorBidi"/>
                <w:sz w:val="32"/>
                <w:szCs w:val="32"/>
              </w:rPr>
            </w:pPr>
            <w:r w:rsidRPr="002C1CE9">
              <w:rPr>
                <w:rFonts w:asciiTheme="majorBidi" w:hAnsiTheme="majorBidi" w:cstheme="majorBidi"/>
                <w:sz w:val="32"/>
                <w:szCs w:val="32"/>
              </w:rPr>
              <w:t>Data</w:t>
            </w:r>
          </w:p>
        </w:tc>
        <w:tc>
          <w:tcPr>
            <w:tcW w:w="2551" w:type="dxa"/>
          </w:tcPr>
          <w:p w:rsidR="0045490F" w:rsidRPr="002C1CE9" w:rsidRDefault="0045490F" w:rsidP="00B15C7B">
            <w:pPr>
              <w:jc w:val="center"/>
              <w:rPr>
                <w:rFonts w:asciiTheme="majorBidi" w:hAnsiTheme="majorBidi" w:cstheme="majorBidi"/>
                <w:sz w:val="32"/>
                <w:szCs w:val="32"/>
              </w:rPr>
            </w:pPr>
            <w:r w:rsidRPr="002C1CE9">
              <w:rPr>
                <w:rFonts w:asciiTheme="majorBidi" w:hAnsiTheme="majorBidi" w:cstheme="majorBidi"/>
                <w:sz w:val="32"/>
                <w:szCs w:val="32"/>
              </w:rPr>
              <w:t>Temat</w:t>
            </w:r>
          </w:p>
        </w:tc>
        <w:tc>
          <w:tcPr>
            <w:tcW w:w="4111" w:type="dxa"/>
          </w:tcPr>
          <w:p w:rsidR="0045490F" w:rsidRPr="00B27D07" w:rsidRDefault="0045490F" w:rsidP="00B15C7B">
            <w:pPr>
              <w:jc w:val="center"/>
              <w:rPr>
                <w:rFonts w:asciiTheme="majorBidi" w:hAnsiTheme="majorBidi" w:cstheme="majorBidi"/>
                <w:sz w:val="32"/>
                <w:szCs w:val="32"/>
              </w:rPr>
            </w:pPr>
            <w:r w:rsidRPr="00B27D07">
              <w:rPr>
                <w:rFonts w:asciiTheme="majorBidi" w:hAnsiTheme="majorBidi" w:cstheme="majorBidi"/>
                <w:sz w:val="32"/>
                <w:szCs w:val="32"/>
              </w:rPr>
              <w:t>Za</w:t>
            </w:r>
            <w:r>
              <w:rPr>
                <w:rFonts w:asciiTheme="majorBidi" w:hAnsiTheme="majorBidi" w:cstheme="majorBidi"/>
                <w:sz w:val="32"/>
                <w:szCs w:val="32"/>
              </w:rPr>
              <w:t>gadnienia</w:t>
            </w:r>
            <w:r w:rsidRPr="00B27D07">
              <w:rPr>
                <w:rFonts w:asciiTheme="majorBidi" w:hAnsiTheme="majorBidi" w:cstheme="majorBidi"/>
                <w:sz w:val="32"/>
                <w:szCs w:val="32"/>
              </w:rPr>
              <w:t xml:space="preserve"> dla ucznia</w:t>
            </w:r>
          </w:p>
        </w:tc>
        <w:tc>
          <w:tcPr>
            <w:tcW w:w="1701" w:type="dxa"/>
          </w:tcPr>
          <w:p w:rsidR="0045490F" w:rsidRPr="002C1CE9" w:rsidRDefault="0045490F" w:rsidP="00B15C7B">
            <w:pPr>
              <w:jc w:val="center"/>
              <w:rPr>
                <w:rFonts w:asciiTheme="majorBidi" w:hAnsiTheme="majorBidi" w:cstheme="majorBidi"/>
                <w:sz w:val="32"/>
                <w:szCs w:val="32"/>
              </w:rPr>
            </w:pPr>
            <w:r w:rsidRPr="002C1CE9">
              <w:rPr>
                <w:rFonts w:asciiTheme="majorBidi" w:hAnsiTheme="majorBidi" w:cstheme="majorBidi"/>
                <w:sz w:val="32"/>
                <w:szCs w:val="32"/>
              </w:rPr>
              <w:t>Linki</w:t>
            </w:r>
          </w:p>
        </w:tc>
      </w:tr>
      <w:tr w:rsidR="0045490F" w:rsidRPr="002C1CE9" w:rsidTr="00B15C7B">
        <w:tc>
          <w:tcPr>
            <w:tcW w:w="959" w:type="dxa"/>
          </w:tcPr>
          <w:p w:rsidR="0045490F" w:rsidRPr="002C1CE9" w:rsidRDefault="0045490F" w:rsidP="00B15C7B">
            <w:pPr>
              <w:jc w:val="center"/>
              <w:rPr>
                <w:rFonts w:asciiTheme="majorBidi" w:hAnsiTheme="majorBidi" w:cstheme="majorBidi"/>
                <w:sz w:val="32"/>
                <w:szCs w:val="32"/>
              </w:rPr>
            </w:pPr>
            <w:r>
              <w:rPr>
                <w:rFonts w:asciiTheme="majorBidi" w:hAnsiTheme="majorBidi" w:cstheme="majorBidi"/>
                <w:sz w:val="32"/>
                <w:szCs w:val="32"/>
              </w:rPr>
              <w:t>1.12</w:t>
            </w:r>
          </w:p>
        </w:tc>
        <w:tc>
          <w:tcPr>
            <w:tcW w:w="2551" w:type="dxa"/>
          </w:tcPr>
          <w:p w:rsidR="0045490F" w:rsidRDefault="0045490F" w:rsidP="00B15C7B">
            <w:pPr>
              <w:rPr>
                <w:rFonts w:asciiTheme="majorBidi" w:hAnsiTheme="majorBidi" w:cstheme="majorBidi"/>
                <w:sz w:val="32"/>
                <w:szCs w:val="32"/>
              </w:rPr>
            </w:pPr>
            <w:r>
              <w:rPr>
                <w:rFonts w:asciiTheme="majorBidi" w:hAnsiTheme="majorBidi" w:cstheme="majorBidi"/>
                <w:sz w:val="32"/>
                <w:szCs w:val="32"/>
              </w:rPr>
              <w:t>36.</w:t>
            </w:r>
            <w:r>
              <w:t xml:space="preserve"> </w:t>
            </w:r>
            <w:r w:rsidRPr="00003F7E">
              <w:rPr>
                <w:rFonts w:asciiTheme="majorBidi" w:hAnsiTheme="majorBidi" w:cstheme="majorBidi"/>
                <w:sz w:val="32"/>
                <w:szCs w:val="32"/>
              </w:rPr>
              <w:t xml:space="preserve">Doskonalenie umiejętności kształtowania wybranych zdolności motorycznych z zastosowaniem rożnych form gimnastycznych – </w:t>
            </w:r>
            <w:proofErr w:type="spellStart"/>
            <w:r w:rsidRPr="00003F7E">
              <w:rPr>
                <w:rFonts w:asciiTheme="majorBidi" w:hAnsiTheme="majorBidi" w:cstheme="majorBidi"/>
                <w:sz w:val="32"/>
                <w:szCs w:val="32"/>
              </w:rPr>
              <w:t>pilates</w:t>
            </w:r>
            <w:proofErr w:type="spellEnd"/>
            <w:r>
              <w:rPr>
                <w:rFonts w:asciiTheme="majorBidi" w:hAnsiTheme="majorBidi" w:cstheme="majorBidi"/>
                <w:sz w:val="32"/>
                <w:szCs w:val="32"/>
              </w:rPr>
              <w:t>.</w:t>
            </w:r>
          </w:p>
        </w:tc>
        <w:tc>
          <w:tcPr>
            <w:tcW w:w="4111" w:type="dxa"/>
          </w:tcPr>
          <w:p w:rsidR="0045490F" w:rsidRDefault="0045490F" w:rsidP="00B15C7B">
            <w:pPr>
              <w:tabs>
                <w:tab w:val="left" w:pos="459"/>
              </w:tabs>
              <w:jc w:val="both"/>
              <w:rPr>
                <w:rFonts w:asciiTheme="majorBidi" w:hAnsiTheme="majorBidi" w:cstheme="majorBidi"/>
                <w:sz w:val="32"/>
                <w:szCs w:val="32"/>
              </w:rPr>
            </w:pPr>
            <w:r>
              <w:rPr>
                <w:rFonts w:asciiTheme="majorBidi" w:hAnsiTheme="majorBidi" w:cstheme="majorBidi"/>
                <w:sz w:val="32"/>
                <w:szCs w:val="32"/>
              </w:rPr>
              <w:t xml:space="preserve">1. Omówienie technik wykonania </w:t>
            </w:r>
            <w:proofErr w:type="spellStart"/>
            <w:r>
              <w:rPr>
                <w:rFonts w:asciiTheme="majorBidi" w:hAnsiTheme="majorBidi" w:cstheme="majorBidi"/>
                <w:sz w:val="32"/>
                <w:szCs w:val="32"/>
              </w:rPr>
              <w:t>pilatesu</w:t>
            </w:r>
            <w:proofErr w:type="spellEnd"/>
            <w:r>
              <w:rPr>
                <w:rFonts w:asciiTheme="majorBidi" w:hAnsiTheme="majorBidi" w:cstheme="majorBidi"/>
                <w:sz w:val="32"/>
                <w:szCs w:val="32"/>
              </w:rPr>
              <w:t>.</w:t>
            </w:r>
          </w:p>
          <w:p w:rsidR="0045490F" w:rsidRDefault="0045490F" w:rsidP="00B15C7B">
            <w:pPr>
              <w:tabs>
                <w:tab w:val="left" w:pos="459"/>
              </w:tabs>
              <w:jc w:val="both"/>
              <w:rPr>
                <w:rFonts w:asciiTheme="majorBidi" w:hAnsiTheme="majorBidi" w:cstheme="majorBidi"/>
                <w:sz w:val="32"/>
                <w:szCs w:val="32"/>
              </w:rPr>
            </w:pPr>
            <w:r>
              <w:rPr>
                <w:rFonts w:asciiTheme="majorBidi" w:hAnsiTheme="majorBidi" w:cstheme="majorBidi"/>
                <w:sz w:val="32"/>
                <w:szCs w:val="32"/>
              </w:rPr>
              <w:t>2. Wybór kształtowanych zdolności motorycznych.</w:t>
            </w:r>
          </w:p>
          <w:p w:rsidR="0045490F" w:rsidRPr="00023A40" w:rsidRDefault="0045490F" w:rsidP="00B15C7B">
            <w:pPr>
              <w:tabs>
                <w:tab w:val="left" w:pos="459"/>
              </w:tabs>
              <w:jc w:val="both"/>
              <w:rPr>
                <w:rFonts w:asciiTheme="majorBidi" w:hAnsiTheme="majorBidi" w:cstheme="majorBidi"/>
                <w:sz w:val="32"/>
                <w:szCs w:val="32"/>
              </w:rPr>
            </w:pPr>
            <w:r>
              <w:rPr>
                <w:rFonts w:asciiTheme="majorBidi" w:hAnsiTheme="majorBidi" w:cstheme="majorBidi"/>
                <w:sz w:val="32"/>
                <w:szCs w:val="32"/>
              </w:rPr>
              <w:t xml:space="preserve">3. Opracowanie 5 technik </w:t>
            </w:r>
            <w:proofErr w:type="spellStart"/>
            <w:r>
              <w:rPr>
                <w:rFonts w:asciiTheme="majorBidi" w:hAnsiTheme="majorBidi" w:cstheme="majorBidi"/>
                <w:sz w:val="32"/>
                <w:szCs w:val="32"/>
              </w:rPr>
              <w:t>pilatesu</w:t>
            </w:r>
            <w:proofErr w:type="spellEnd"/>
            <w:r>
              <w:rPr>
                <w:rFonts w:asciiTheme="majorBidi" w:hAnsiTheme="majorBidi" w:cstheme="majorBidi"/>
                <w:sz w:val="32"/>
                <w:szCs w:val="32"/>
              </w:rPr>
              <w:t xml:space="preserve"> wykorzystanych do kształtowania wybranych zdolności motorycznych.</w:t>
            </w:r>
          </w:p>
        </w:tc>
        <w:tc>
          <w:tcPr>
            <w:tcW w:w="1701" w:type="dxa"/>
          </w:tcPr>
          <w:p w:rsidR="0045490F" w:rsidRPr="007C2FA6" w:rsidRDefault="0045490F" w:rsidP="00B15C7B">
            <w:pPr>
              <w:rPr>
                <w:rFonts w:asciiTheme="majorBidi" w:hAnsiTheme="majorBidi" w:cstheme="majorBidi"/>
                <w:sz w:val="32"/>
                <w:szCs w:val="32"/>
              </w:rPr>
            </w:pPr>
          </w:p>
        </w:tc>
      </w:tr>
    </w:tbl>
    <w:p w:rsidR="0045490F" w:rsidRDefault="0045490F" w:rsidP="0045490F">
      <w:pPr>
        <w:rPr>
          <w:rFonts w:asciiTheme="majorBidi" w:hAnsiTheme="majorBidi" w:cstheme="majorBidi"/>
          <w:sz w:val="32"/>
          <w:szCs w:val="32"/>
        </w:rPr>
      </w:pPr>
    </w:p>
    <w:p w:rsidR="0045490F" w:rsidRPr="00B27D07" w:rsidRDefault="0045490F" w:rsidP="0045490F">
      <w:pPr>
        <w:rPr>
          <w:rFonts w:asciiTheme="majorBidi" w:hAnsiTheme="majorBidi" w:cstheme="majorBidi"/>
          <w:sz w:val="32"/>
          <w:szCs w:val="32"/>
        </w:rPr>
      </w:pPr>
      <w:r>
        <w:rPr>
          <w:rFonts w:asciiTheme="majorBidi" w:hAnsiTheme="majorBidi" w:cstheme="majorBidi"/>
          <w:sz w:val="32"/>
          <w:szCs w:val="32"/>
        </w:rPr>
        <w:t xml:space="preserve">Za wykonanie zadań możesz otrzymać ocenę po przesłaniu ich w formie elektronicznej na mój adres mailowy – s.golisz@zss1.edu.gdansk.pl </w:t>
      </w:r>
      <w:r>
        <w:rPr>
          <w:rFonts w:asciiTheme="majorBidi" w:hAnsiTheme="majorBidi" w:cstheme="majorBidi"/>
          <w:sz w:val="32"/>
          <w:szCs w:val="32"/>
        </w:rPr>
        <w:br/>
        <w:t>Po sprawdzeniu pracy otrzymasz ocenę a informację przekażę wychowawcy.</w:t>
      </w:r>
    </w:p>
    <w:p w:rsidR="0045490F" w:rsidRPr="002C1CE9" w:rsidRDefault="0045490F" w:rsidP="0045490F">
      <w:pPr>
        <w:rPr>
          <w:rFonts w:asciiTheme="majorBidi" w:hAnsiTheme="majorBidi" w:cstheme="majorBidi"/>
          <w:sz w:val="32"/>
          <w:szCs w:val="32"/>
        </w:rPr>
      </w:pPr>
    </w:p>
    <w:p w:rsidR="00E304CA" w:rsidRPr="00E304CA" w:rsidRDefault="00E304CA" w:rsidP="00E304CA">
      <w:pPr>
        <w:shd w:val="clear" w:color="auto" w:fill="FFFFFF"/>
        <w:spacing w:after="0" w:line="240" w:lineRule="auto"/>
        <w:rPr>
          <w:rFonts w:ascii="Times New Roman" w:eastAsia="Times New Roman" w:hAnsi="Times New Roman" w:cs="Times New Roman"/>
          <w:color w:val="222222"/>
          <w:sz w:val="28"/>
          <w:szCs w:val="28"/>
          <w:lang w:eastAsia="pl-PL"/>
        </w:rPr>
      </w:pPr>
    </w:p>
    <w:p w:rsidR="00B91B1E" w:rsidRDefault="00B91B1E"/>
    <w:sectPr w:rsidR="00B91B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30505"/>
    <w:multiLevelType w:val="hybridMultilevel"/>
    <w:tmpl w:val="A55E85E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nsid w:val="120B7087"/>
    <w:multiLevelType w:val="hybridMultilevel"/>
    <w:tmpl w:val="6F6C1E6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nsid w:val="1BA135E7"/>
    <w:multiLevelType w:val="hybridMultilevel"/>
    <w:tmpl w:val="2B1E651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nsid w:val="2A2B6006"/>
    <w:multiLevelType w:val="hybridMultilevel"/>
    <w:tmpl w:val="33FE287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nsid w:val="2B6D3321"/>
    <w:multiLevelType w:val="hybridMultilevel"/>
    <w:tmpl w:val="955A27F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nsid w:val="35430BB5"/>
    <w:multiLevelType w:val="hybridMultilevel"/>
    <w:tmpl w:val="7B4C792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nsid w:val="3A1B4BAA"/>
    <w:multiLevelType w:val="hybridMultilevel"/>
    <w:tmpl w:val="121E67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3C845B66"/>
    <w:multiLevelType w:val="hybridMultilevel"/>
    <w:tmpl w:val="21DE93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04C72A3"/>
    <w:multiLevelType w:val="hybridMultilevel"/>
    <w:tmpl w:val="6F34B5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4A1371BC"/>
    <w:multiLevelType w:val="hybridMultilevel"/>
    <w:tmpl w:val="023ACC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64043DB6"/>
    <w:multiLevelType w:val="hybridMultilevel"/>
    <w:tmpl w:val="5714199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nsid w:val="6B5141F8"/>
    <w:multiLevelType w:val="hybridMultilevel"/>
    <w:tmpl w:val="0D6EABDE"/>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
    <w:nsid w:val="6FDE6631"/>
    <w:multiLevelType w:val="hybridMultilevel"/>
    <w:tmpl w:val="7AC2ECA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9"/>
  </w:num>
  <w:num w:numId="2">
    <w:abstractNumId w:val="8"/>
  </w:num>
  <w:num w:numId="3">
    <w:abstractNumId w:val="6"/>
  </w:num>
  <w:num w:numId="4">
    <w:abstractNumId w:val="7"/>
  </w:num>
  <w:num w:numId="5">
    <w:abstractNumId w:val="0"/>
  </w:num>
  <w:num w:numId="6">
    <w:abstractNumId w:val="11"/>
  </w:num>
  <w:num w:numId="7">
    <w:abstractNumId w:val="1"/>
  </w:num>
  <w:num w:numId="8">
    <w:abstractNumId w:val="10"/>
  </w:num>
  <w:num w:numId="9">
    <w:abstractNumId w:val="12"/>
  </w:num>
  <w:num w:numId="10">
    <w:abstractNumId w:val="3"/>
  </w:num>
  <w:num w:numId="11">
    <w:abstractNumId w:val="5"/>
  </w:num>
  <w:num w:numId="12">
    <w:abstractNumId w:val="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4CA"/>
    <w:rsid w:val="0045490F"/>
    <w:rsid w:val="00B91B1E"/>
    <w:rsid w:val="00E304C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304CA"/>
    <w:pPr>
      <w:spacing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304CA"/>
    <w:pPr>
      <w:ind w:left="720"/>
      <w:contextualSpacing/>
    </w:pPr>
  </w:style>
  <w:style w:type="paragraph" w:customStyle="1" w:styleId="paragraph">
    <w:name w:val="paragraph"/>
    <w:basedOn w:val="Normalny"/>
    <w:rsid w:val="00E304C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E304CA"/>
  </w:style>
  <w:style w:type="character" w:customStyle="1" w:styleId="spellingerror">
    <w:name w:val="spellingerror"/>
    <w:basedOn w:val="Domylnaczcionkaakapitu"/>
    <w:rsid w:val="00E304CA"/>
  </w:style>
  <w:style w:type="character" w:customStyle="1" w:styleId="eop">
    <w:name w:val="eop"/>
    <w:basedOn w:val="Domylnaczcionkaakapitu"/>
    <w:rsid w:val="00E304CA"/>
  </w:style>
  <w:style w:type="table" w:styleId="Tabela-Siatka">
    <w:name w:val="Table Grid"/>
    <w:basedOn w:val="Standardowy"/>
    <w:uiPriority w:val="59"/>
    <w:rsid w:val="0045490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304CA"/>
    <w:pPr>
      <w:spacing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304CA"/>
    <w:pPr>
      <w:ind w:left="720"/>
      <w:contextualSpacing/>
    </w:pPr>
  </w:style>
  <w:style w:type="paragraph" w:customStyle="1" w:styleId="paragraph">
    <w:name w:val="paragraph"/>
    <w:basedOn w:val="Normalny"/>
    <w:rsid w:val="00E304C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E304CA"/>
  </w:style>
  <w:style w:type="character" w:customStyle="1" w:styleId="spellingerror">
    <w:name w:val="spellingerror"/>
    <w:basedOn w:val="Domylnaczcionkaakapitu"/>
    <w:rsid w:val="00E304CA"/>
  </w:style>
  <w:style w:type="character" w:customStyle="1" w:styleId="eop">
    <w:name w:val="eop"/>
    <w:basedOn w:val="Domylnaczcionkaakapitu"/>
    <w:rsid w:val="00E304CA"/>
  </w:style>
  <w:style w:type="table" w:styleId="Tabela-Siatka">
    <w:name w:val="Table Grid"/>
    <w:basedOn w:val="Standardowy"/>
    <w:uiPriority w:val="59"/>
    <w:rsid w:val="0045490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1dHTbrKPTi0" TargetMode="External"/><Relationship Id="rId3" Type="http://schemas.microsoft.com/office/2007/relationships/stylesWithEffects" Target="stylesWithEffects.xml"/><Relationship Id="rId7" Type="http://schemas.openxmlformats.org/officeDocument/2006/relationships/hyperlink" Target="https://www.youtube.com/watch?v=BpX5blfTtp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obb8@o2.p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tube.com/watch?v=HPbCBwIskT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1266</Words>
  <Characters>7596</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2020-11-30T09:12:00Z</dcterms:created>
  <dcterms:modified xsi:type="dcterms:W3CDTF">2020-11-30T09:27:00Z</dcterms:modified>
</cp:coreProperties>
</file>